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1BE56" w14:textId="773E6DB8" w:rsidR="00700EF5" w:rsidRPr="00D56AAA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0516396"/>
      <w:bookmarkEnd w:id="0"/>
      <w:r w:rsidRPr="00D56AAA">
        <w:t>3GPP TSG-RAN WG</w:t>
      </w:r>
      <w:r w:rsidR="003239DA" w:rsidRPr="00D56AAA">
        <w:t>1</w:t>
      </w:r>
      <w:r w:rsidRPr="00D56AAA">
        <w:t xml:space="preserve"> #</w:t>
      </w:r>
      <w:r w:rsidR="007011A4">
        <w:t>110bis-e</w:t>
      </w:r>
      <w:r w:rsidRPr="00D56AAA">
        <w:tab/>
      </w:r>
      <w:r w:rsidR="00EC1DD0" w:rsidRPr="00EC1DD0">
        <w:t xml:space="preserve"> </w:t>
      </w:r>
      <w:r w:rsidR="00EC1DD0" w:rsidRPr="00EC1DD0">
        <w:rPr>
          <w:sz w:val="32"/>
          <w:szCs w:val="32"/>
        </w:rPr>
        <w:t>R1-2210092</w:t>
      </w:r>
    </w:p>
    <w:p w14:paraId="72D26157" w14:textId="51B3C029" w:rsidR="003C30E8" w:rsidRPr="00D56AAA" w:rsidRDefault="008B07C3" w:rsidP="003C30E8">
      <w:pPr>
        <w:pStyle w:val="3GPPHeader"/>
      </w:pPr>
      <w:r w:rsidRPr="00D56AAA">
        <w:t>Electronic Meeting</w:t>
      </w:r>
      <w:r w:rsidR="003C30E8" w:rsidRPr="00D56AAA">
        <w:t xml:space="preserve">, </w:t>
      </w:r>
      <w:r w:rsidR="00DD37AB">
        <w:t xml:space="preserve">October </w:t>
      </w:r>
      <w:r w:rsidR="00CF433B" w:rsidRPr="00D56AAA">
        <w:t>1</w:t>
      </w:r>
      <w:r w:rsidR="00DD37AB">
        <w:t>0</w:t>
      </w:r>
      <w:r w:rsidR="00CF433B" w:rsidRPr="00F7083C">
        <w:rPr>
          <w:vertAlign w:val="superscript"/>
        </w:rPr>
        <w:t>th</w:t>
      </w:r>
      <w:r w:rsidR="00F7083C">
        <w:t xml:space="preserve"> </w:t>
      </w:r>
      <w:r w:rsidR="003C30E8" w:rsidRPr="00D56AAA">
        <w:t xml:space="preserve">– </w:t>
      </w:r>
      <w:r w:rsidR="00DD37AB">
        <w:t>19</w:t>
      </w:r>
      <w:r w:rsidR="003C30E8" w:rsidRPr="00F7083C">
        <w:rPr>
          <w:vertAlign w:val="superscript"/>
        </w:rPr>
        <w:t>th</w:t>
      </w:r>
      <w:r w:rsidR="00DD37AB">
        <w:t>,</w:t>
      </w:r>
      <w:r w:rsidR="003C30E8" w:rsidRPr="00D56AAA">
        <w:t xml:space="preserve"> 20</w:t>
      </w:r>
      <w:r w:rsidR="00DA26A9" w:rsidRPr="00D56AAA">
        <w:t>22</w:t>
      </w:r>
    </w:p>
    <w:p w14:paraId="0AA699BF" w14:textId="77777777" w:rsidR="00E90E49" w:rsidRPr="00D56AAA" w:rsidRDefault="00E90E49" w:rsidP="00357380">
      <w:pPr>
        <w:pStyle w:val="3GPPHeader"/>
      </w:pPr>
    </w:p>
    <w:p w14:paraId="3464E77D" w14:textId="7F87E4E7" w:rsidR="00E90E49" w:rsidRPr="00D56AAA" w:rsidRDefault="00E90E49" w:rsidP="00311702">
      <w:pPr>
        <w:pStyle w:val="3GPPHeader"/>
        <w:rPr>
          <w:sz w:val="22"/>
          <w:szCs w:val="22"/>
        </w:rPr>
      </w:pPr>
      <w:r w:rsidRPr="00D56AAA">
        <w:rPr>
          <w:sz w:val="22"/>
          <w:szCs w:val="22"/>
        </w:rPr>
        <w:t>Agenda Item:</w:t>
      </w:r>
      <w:r w:rsidRPr="00D56AAA">
        <w:rPr>
          <w:sz w:val="22"/>
          <w:szCs w:val="22"/>
        </w:rPr>
        <w:tab/>
      </w:r>
      <w:r w:rsidR="009360A2">
        <w:rPr>
          <w:sz w:val="22"/>
          <w:szCs w:val="22"/>
        </w:rPr>
        <w:t xml:space="preserve">9.15.1 </w:t>
      </w:r>
    </w:p>
    <w:p w14:paraId="1E117B9B" w14:textId="77777777" w:rsidR="00E90E49" w:rsidRPr="00D56AAA" w:rsidRDefault="003D3C45" w:rsidP="00F64C2B">
      <w:pPr>
        <w:pStyle w:val="3GPPHeader"/>
        <w:rPr>
          <w:sz w:val="22"/>
          <w:szCs w:val="22"/>
        </w:rPr>
      </w:pPr>
      <w:r w:rsidRPr="00D56AAA">
        <w:rPr>
          <w:sz w:val="22"/>
          <w:szCs w:val="22"/>
        </w:rPr>
        <w:t>Source:</w:t>
      </w:r>
      <w:r w:rsidR="00E90E49" w:rsidRPr="00D56AAA">
        <w:rPr>
          <w:sz w:val="22"/>
          <w:szCs w:val="22"/>
        </w:rPr>
        <w:tab/>
      </w:r>
      <w:r w:rsidR="00F64C2B" w:rsidRPr="00D56AAA">
        <w:rPr>
          <w:sz w:val="22"/>
          <w:szCs w:val="22"/>
        </w:rPr>
        <w:t>Ericsson</w:t>
      </w:r>
    </w:p>
    <w:p w14:paraId="1FBFB0F1" w14:textId="75B23F40" w:rsidR="00E90E49" w:rsidRPr="00D56AAA" w:rsidRDefault="003D3C45" w:rsidP="00311702">
      <w:pPr>
        <w:pStyle w:val="3GPPHeader"/>
        <w:rPr>
          <w:sz w:val="22"/>
          <w:szCs w:val="22"/>
        </w:rPr>
      </w:pPr>
      <w:r w:rsidRPr="00D56AAA">
        <w:rPr>
          <w:sz w:val="22"/>
          <w:szCs w:val="22"/>
        </w:rPr>
        <w:t>Title:</w:t>
      </w:r>
      <w:r w:rsidR="00E90E49" w:rsidRPr="00D56AAA">
        <w:rPr>
          <w:sz w:val="22"/>
          <w:szCs w:val="22"/>
        </w:rPr>
        <w:tab/>
      </w:r>
      <w:r w:rsidR="00B01A68">
        <w:rPr>
          <w:sz w:val="22"/>
          <w:szCs w:val="22"/>
        </w:rPr>
        <w:t xml:space="preserve">On </w:t>
      </w:r>
      <w:r w:rsidR="007D2F42">
        <w:rPr>
          <w:sz w:val="22"/>
          <w:szCs w:val="22"/>
        </w:rPr>
        <w:t>UAV beamforming</w:t>
      </w:r>
      <w:r w:rsidR="00B01A68">
        <w:rPr>
          <w:sz w:val="22"/>
          <w:szCs w:val="22"/>
        </w:rPr>
        <w:t xml:space="preserve"> capabilities</w:t>
      </w:r>
    </w:p>
    <w:p w14:paraId="17F3D9E8" w14:textId="77777777" w:rsidR="00E90E49" w:rsidRPr="00D56AAA" w:rsidRDefault="00E90E49" w:rsidP="00D546FF">
      <w:pPr>
        <w:pStyle w:val="3GPPHeader"/>
        <w:rPr>
          <w:sz w:val="22"/>
          <w:szCs w:val="22"/>
        </w:rPr>
      </w:pPr>
      <w:r w:rsidRPr="00D56AAA">
        <w:rPr>
          <w:sz w:val="22"/>
          <w:szCs w:val="22"/>
        </w:rPr>
        <w:t>Document for:</w:t>
      </w:r>
      <w:r w:rsidRPr="00D56AAA">
        <w:rPr>
          <w:sz w:val="22"/>
          <w:szCs w:val="22"/>
        </w:rPr>
        <w:tab/>
        <w:t>Discussion, Decision</w:t>
      </w:r>
    </w:p>
    <w:p w14:paraId="73180E7A" w14:textId="415113DD" w:rsidR="00C24345" w:rsidRPr="00D56AAA" w:rsidRDefault="00B20219" w:rsidP="00A2052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E90E49" w:rsidRPr="00D56AAA">
        <w:rPr>
          <w:lang w:val="en-US"/>
        </w:rPr>
        <w:t>Introduction</w:t>
      </w:r>
    </w:p>
    <w:p w14:paraId="03A9F414" w14:textId="6A08FD41" w:rsidR="000D1EE0" w:rsidRPr="00D56AAA" w:rsidRDefault="000D1EE0" w:rsidP="000D1EE0">
      <w:r w:rsidRPr="00D56AAA">
        <w:t>In RAN#</w:t>
      </w:r>
      <w:r w:rsidR="00724729" w:rsidRPr="00D56AAA">
        <w:t>94-e</w:t>
      </w:r>
      <w:r w:rsidRPr="00D56AAA">
        <w:t xml:space="preserve">, </w:t>
      </w:r>
      <w:r w:rsidR="001676C7" w:rsidRPr="00D56AAA">
        <w:t xml:space="preserve">a </w:t>
      </w:r>
      <w:r w:rsidRPr="00D56AAA">
        <w:t xml:space="preserve">new WI for </w:t>
      </w:r>
      <w:r w:rsidR="00724729" w:rsidRPr="00D56AAA">
        <w:t>supporting UAV in NR was approved</w:t>
      </w:r>
      <w:r w:rsidRPr="00D56AAA">
        <w:t xml:space="preserve"> [1]. The WID includes an objective for </w:t>
      </w:r>
      <w:r w:rsidR="00262220" w:rsidRPr="00D56AAA">
        <w:t xml:space="preserve">UE capability signaling </w:t>
      </w:r>
      <w:r w:rsidR="0030641B" w:rsidRPr="00D56AAA">
        <w:t>to indicate UAV beamforming</w:t>
      </w:r>
      <w:r w:rsidRPr="00D56AAA">
        <w:t>:</w:t>
      </w:r>
    </w:p>
    <w:p w14:paraId="7D55C423" w14:textId="77777777" w:rsidR="004C10B1" w:rsidRPr="00D56AAA" w:rsidRDefault="004C10B1" w:rsidP="004C10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0B1" w:rsidRPr="00D56AAA" w14:paraId="2B7FBD8A" w14:textId="77777777" w:rsidTr="005F3954">
        <w:tc>
          <w:tcPr>
            <w:tcW w:w="9629" w:type="dxa"/>
          </w:tcPr>
          <w:p w14:paraId="011EFE83" w14:textId="77777777" w:rsidR="002E34BD" w:rsidRPr="00D56AAA" w:rsidRDefault="002E34BD" w:rsidP="002E34BD">
            <w:pPr>
              <w:rPr>
                <w:rStyle w:val="Emphasis"/>
                <w:i w:val="0"/>
              </w:rPr>
            </w:pPr>
            <w:r w:rsidRPr="00D56AAA">
              <w:rPr>
                <w:rStyle w:val="Emphasis"/>
                <w:i w:val="0"/>
              </w:rPr>
              <w:t xml:space="preserve">4. Study UE capability signaling to indicate UAV beamforming capabilities and, if necessary, RRC signaling [RAN1, RAN2]: </w:t>
            </w:r>
          </w:p>
          <w:p w14:paraId="1D1692E7" w14:textId="77777777" w:rsidR="002E34BD" w:rsidRPr="00D56AAA" w:rsidRDefault="002E34BD" w:rsidP="002E34BD">
            <w:pPr>
              <w:rPr>
                <w:rStyle w:val="Emphasis"/>
                <w:i w:val="0"/>
              </w:rPr>
            </w:pPr>
          </w:p>
          <w:p w14:paraId="1BB93700" w14:textId="2B6EF292" w:rsidR="004C10B1" w:rsidRPr="00D56AAA" w:rsidRDefault="002E34BD" w:rsidP="00A27BEC">
            <w:pPr>
              <w:rPr>
                <w:iCs/>
              </w:rPr>
            </w:pPr>
            <w:r w:rsidRPr="00D56AAA">
              <w:rPr>
                <w:rStyle w:val="Emphasis"/>
                <w:i w:val="0"/>
              </w:rPr>
              <w:t>•</w:t>
            </w:r>
            <w:r w:rsidRPr="00D56AAA">
              <w:rPr>
                <w:rStyle w:val="Emphasis"/>
                <w:i w:val="0"/>
              </w:rPr>
              <w:tab/>
              <w:t>FR1 with directional antenna at UE side</w:t>
            </w:r>
          </w:p>
        </w:tc>
      </w:tr>
    </w:tbl>
    <w:p w14:paraId="4065DDBF" w14:textId="70D4A2D4" w:rsidR="004C10B1" w:rsidRPr="00D56AAA" w:rsidRDefault="004C10B1" w:rsidP="000D1EE0"/>
    <w:p w14:paraId="54D457E0" w14:textId="09883D5F" w:rsidR="004C10B1" w:rsidRPr="00D56AAA" w:rsidRDefault="003136E0" w:rsidP="004C10B1">
      <w:r w:rsidRPr="00D56AAA">
        <w:t>In</w:t>
      </w:r>
      <w:r w:rsidR="004C10B1" w:rsidRPr="00D56AAA">
        <w:t xml:space="preserve"> this paper we discuss</w:t>
      </w:r>
      <w:r w:rsidRPr="00D56AAA">
        <w:t xml:space="preserve"> </w:t>
      </w:r>
      <w:r w:rsidR="00E67550" w:rsidRPr="00D56AAA">
        <w:t>various</w:t>
      </w:r>
      <w:r w:rsidR="004F07FE" w:rsidRPr="00D56AAA">
        <w:t xml:space="preserve"> aspects of </w:t>
      </w:r>
      <w:r w:rsidR="00E67550" w:rsidRPr="00D56AAA">
        <w:t>this objective</w:t>
      </w:r>
      <w:r w:rsidR="004C10B1" w:rsidRPr="00D56AAA">
        <w:t>.</w:t>
      </w:r>
    </w:p>
    <w:p w14:paraId="06870846" w14:textId="2D7D9561" w:rsidR="001975D2" w:rsidRPr="00EC1DD0" w:rsidRDefault="00CA40C7" w:rsidP="00EC1DD0">
      <w:pPr>
        <w:pStyle w:val="Heading1"/>
        <w:ind w:left="1134" w:hanging="1134"/>
        <w:rPr>
          <w:rFonts w:eastAsia="Times New Roman" w:cs="Times New Roman"/>
          <w:szCs w:val="20"/>
          <w:lang w:eastAsia="ja-JP"/>
        </w:rPr>
      </w:pPr>
      <w:bookmarkStart w:id="1" w:name="_Ref178064866"/>
      <w:r w:rsidRPr="00EC1DD0">
        <w:rPr>
          <w:rFonts w:eastAsia="Times New Roman" w:cs="Times New Roman"/>
          <w:szCs w:val="20"/>
          <w:lang w:eastAsia="ja-JP"/>
        </w:rPr>
        <w:t>2</w:t>
      </w:r>
      <w:r w:rsidR="00016889" w:rsidRPr="00EC1DD0">
        <w:rPr>
          <w:rFonts w:eastAsia="Times New Roman" w:cs="Times New Roman"/>
          <w:szCs w:val="20"/>
          <w:lang w:eastAsia="ja-JP"/>
        </w:rPr>
        <w:tab/>
      </w:r>
      <w:r w:rsidR="004000E8" w:rsidRPr="00EC1DD0">
        <w:rPr>
          <w:rFonts w:eastAsia="Times New Roman" w:cs="Times New Roman"/>
          <w:szCs w:val="20"/>
          <w:lang w:eastAsia="ja-JP"/>
        </w:rPr>
        <w:t>Discussion</w:t>
      </w:r>
      <w:bookmarkEnd w:id="1"/>
    </w:p>
    <w:p w14:paraId="2C72BF9C" w14:textId="78C82A04" w:rsidR="00621967" w:rsidRPr="00EC1DD0" w:rsidRDefault="58E520A2" w:rsidP="00EC1DD0">
      <w:pPr>
        <w:pStyle w:val="Heading2"/>
        <w:pBdr>
          <w:top w:val="none" w:sz="0" w:space="0" w:color="auto"/>
        </w:pBdr>
        <w:tabs>
          <w:tab w:val="clear" w:pos="7238"/>
        </w:tabs>
        <w:ind w:left="1134" w:hanging="1134"/>
        <w:rPr>
          <w:rFonts w:eastAsia="Times New Roman" w:cs="Times New Roman"/>
          <w:szCs w:val="20"/>
          <w:lang w:val="en-GB" w:eastAsia="ja-JP"/>
        </w:rPr>
      </w:pPr>
      <w:r w:rsidRPr="00EC1DD0">
        <w:rPr>
          <w:rFonts w:eastAsia="Times New Roman" w:cs="Times New Roman"/>
          <w:szCs w:val="20"/>
          <w:lang w:val="en-GB" w:eastAsia="ja-JP"/>
        </w:rPr>
        <w:t xml:space="preserve">2.1 </w:t>
      </w:r>
      <w:r w:rsidR="00CF2CE0">
        <w:rPr>
          <w:rFonts w:eastAsia="Times New Roman" w:cs="Times New Roman"/>
          <w:szCs w:val="20"/>
          <w:lang w:val="en-GB" w:eastAsia="ja-JP"/>
        </w:rPr>
        <w:tab/>
      </w:r>
      <w:r w:rsidR="00621967" w:rsidRPr="00EC1DD0">
        <w:rPr>
          <w:rFonts w:eastAsia="Times New Roman" w:cs="Times New Roman"/>
          <w:szCs w:val="20"/>
          <w:lang w:val="en-GB" w:eastAsia="ja-JP"/>
        </w:rPr>
        <w:t>General aspects</w:t>
      </w:r>
    </w:p>
    <w:p w14:paraId="553EB45F" w14:textId="239FEC23" w:rsidR="00AA5AB2" w:rsidRDefault="00523A85">
      <w:r w:rsidRPr="00D56AAA">
        <w:t xml:space="preserve">The </w:t>
      </w:r>
      <w:r w:rsidR="00E07718">
        <w:t>impacts</w:t>
      </w:r>
      <w:r w:rsidR="00E07718" w:rsidRPr="00D56AAA">
        <w:t xml:space="preserve"> </w:t>
      </w:r>
      <w:r w:rsidRPr="00D56AAA">
        <w:t xml:space="preserve">of directional antennas </w:t>
      </w:r>
      <w:r w:rsidR="00631296">
        <w:t xml:space="preserve">at </w:t>
      </w:r>
      <w:r w:rsidRPr="00D56AAA">
        <w:t xml:space="preserve">the UE side </w:t>
      </w:r>
      <w:proofErr w:type="gramStart"/>
      <w:r w:rsidRPr="00D56AAA">
        <w:t>has</w:t>
      </w:r>
      <w:proofErr w:type="gramEnd"/>
      <w:r w:rsidRPr="00D56AAA">
        <w:t xml:space="preserve"> been discussed in </w:t>
      </w:r>
      <w:r w:rsidR="00E07718">
        <w:t xml:space="preserve">LTE </w:t>
      </w:r>
      <w:r w:rsidRPr="00D56AAA">
        <w:t>Rel-15</w:t>
      </w:r>
      <w:r w:rsidR="00CF6598">
        <w:t xml:space="preserve"> </w:t>
      </w:r>
      <w:r w:rsidR="009C54D7">
        <w:t xml:space="preserve">study item for UAV </w:t>
      </w:r>
      <w:r w:rsidR="00CF6598">
        <w:t xml:space="preserve">and </w:t>
      </w:r>
      <w:r w:rsidR="009C54D7">
        <w:t xml:space="preserve">evaluation </w:t>
      </w:r>
      <w:r w:rsidR="00183385">
        <w:t>results were presented in</w:t>
      </w:r>
      <w:r w:rsidRPr="00D56AAA">
        <w:t xml:space="preserve"> </w:t>
      </w:r>
      <w:r w:rsidR="00CF6598">
        <w:fldChar w:fldCharType="begin"/>
      </w:r>
      <w:r w:rsidR="00CF6598">
        <w:instrText xml:space="preserve"> REF _Ref114125953 \r \h </w:instrText>
      </w:r>
      <w:r w:rsidR="00CF6598">
        <w:fldChar w:fldCharType="separate"/>
      </w:r>
      <w:r w:rsidR="00E97E55">
        <w:t>[2]</w:t>
      </w:r>
      <w:r w:rsidR="00CF6598">
        <w:fldChar w:fldCharType="end"/>
      </w:r>
      <w:r w:rsidR="006117E0">
        <w:t>.</w:t>
      </w:r>
      <w:r w:rsidRPr="00D56AAA">
        <w:t xml:space="preserve"> </w:t>
      </w:r>
      <w:r w:rsidR="009C54D7">
        <w:t>Specifically, d</w:t>
      </w:r>
      <w:r w:rsidRPr="00D56AAA">
        <w:t xml:space="preserve">irectional antennas at the </w:t>
      </w:r>
      <w:r w:rsidR="00FE0FA5">
        <w:t xml:space="preserve">aerial </w:t>
      </w:r>
      <w:r w:rsidRPr="00D56AAA">
        <w:t xml:space="preserve">UE side </w:t>
      </w:r>
      <w:r w:rsidR="006117E0">
        <w:t>were identifie</w:t>
      </w:r>
      <w:r w:rsidR="00E56264">
        <w:t>d</w:t>
      </w:r>
      <w:r w:rsidR="006117E0">
        <w:t xml:space="preserve"> </w:t>
      </w:r>
      <w:r w:rsidRPr="00D56AAA">
        <w:t xml:space="preserve">as an interference mitigation strategy which </w:t>
      </w:r>
      <w:r w:rsidR="00E56264">
        <w:t>helps</w:t>
      </w:r>
      <w:r w:rsidR="00E56264" w:rsidRPr="00D56AAA">
        <w:t xml:space="preserve"> </w:t>
      </w:r>
      <w:r w:rsidRPr="00D56AAA">
        <w:t xml:space="preserve">reduce the uplink interference generated by </w:t>
      </w:r>
      <w:r w:rsidR="00FF05AB">
        <w:t xml:space="preserve">aerial </w:t>
      </w:r>
      <w:r w:rsidRPr="00D56AAA">
        <w:t>UE</w:t>
      </w:r>
      <w:r w:rsidR="003C7FAB">
        <w:t>s</w:t>
      </w:r>
      <w:r w:rsidRPr="00D56AAA">
        <w:t xml:space="preserve"> </w:t>
      </w:r>
      <w:r w:rsidR="003C7FAB">
        <w:t xml:space="preserve">as well as </w:t>
      </w:r>
      <w:r w:rsidRPr="00D56AAA">
        <w:t xml:space="preserve">the </w:t>
      </w:r>
      <w:r w:rsidR="003C7FAB">
        <w:t>downlink</w:t>
      </w:r>
      <w:r w:rsidRPr="00D56AAA">
        <w:t xml:space="preserve"> interference perceived by aerial UE</w:t>
      </w:r>
      <w:r w:rsidR="003C7FAB">
        <w:t>s</w:t>
      </w:r>
      <w:r w:rsidRPr="00D56AAA">
        <w:t xml:space="preserve">. </w:t>
      </w:r>
    </w:p>
    <w:p w14:paraId="38886286" w14:textId="07D05CE0" w:rsidR="00024609" w:rsidRDefault="001823B6">
      <w:r>
        <w:t>NR has support for signaling of UE beamforming capabilities since Rel-15</w:t>
      </w:r>
      <w:r w:rsidR="00AC1FD0">
        <w:t>, captured in TS 38.306</w:t>
      </w:r>
      <w:r>
        <w:t xml:space="preserve">. </w:t>
      </w:r>
      <w:r w:rsidR="00346B8F">
        <w:t xml:space="preserve">In our view, the most relevant </w:t>
      </w:r>
      <w:r w:rsidR="00C71B6B">
        <w:t>NR</w:t>
      </w:r>
      <w:r w:rsidR="003F1AC6">
        <w:t xml:space="preserve"> </w:t>
      </w:r>
      <w:r w:rsidR="00346B8F">
        <w:t>UE beamforming capability signaling for UAV</w:t>
      </w:r>
      <w:r w:rsidR="003F1AC6">
        <w:t xml:space="preserve"> is in the c</w:t>
      </w:r>
      <w:r w:rsidR="00BD6453">
        <w:t xml:space="preserve">ontext </w:t>
      </w:r>
      <w:r w:rsidR="00B406BF">
        <w:t xml:space="preserve">of </w:t>
      </w:r>
      <w:r w:rsidR="00523A85" w:rsidRPr="00D56AAA">
        <w:t>Rel-17 unified TCI framework</w:t>
      </w:r>
      <w:r w:rsidR="00C022D7">
        <w:t xml:space="preserve">. Specifically, </w:t>
      </w:r>
      <w:r w:rsidR="00B033ED">
        <w:t xml:space="preserve">UAV beamforming capabilities may </w:t>
      </w:r>
      <w:r w:rsidR="00C574EB">
        <w:t xml:space="preserve">be </w:t>
      </w:r>
      <w:r w:rsidR="00B033ED">
        <w:t>signal</w:t>
      </w:r>
      <w:r w:rsidR="00C574EB">
        <w:t>ed</w:t>
      </w:r>
      <w:r w:rsidR="00601371">
        <w:t xml:space="preserve"> to the network by indicati</w:t>
      </w:r>
      <w:r w:rsidR="00CE4C18">
        <w:t>ng</w:t>
      </w:r>
      <w:r w:rsidR="00601371">
        <w:t xml:space="preserve"> </w:t>
      </w:r>
      <w:r w:rsidR="007C6409">
        <w:t xml:space="preserve">the </w:t>
      </w:r>
      <w:r w:rsidR="00601371">
        <w:t>support o</w:t>
      </w:r>
      <w:r w:rsidR="007C14F8">
        <w:t>f</w:t>
      </w:r>
      <w:r w:rsidR="00601371">
        <w:t xml:space="preserve"> </w:t>
      </w:r>
      <w:r w:rsidR="007C6409">
        <w:t xml:space="preserve">the </w:t>
      </w:r>
      <w:r w:rsidR="00EC1DD0">
        <w:rPr>
          <w:i/>
          <w:iCs/>
        </w:rPr>
        <w:t>following</w:t>
      </w:r>
      <w:r w:rsidR="00C022D7">
        <w:t xml:space="preserve"> </w:t>
      </w:r>
      <w:r w:rsidR="007C6409">
        <w:t xml:space="preserve">feature </w:t>
      </w:r>
      <w:r w:rsidR="00C022D7">
        <w:t>as specified in TS 38.306</w:t>
      </w:r>
      <w:r w:rsidR="009D4878">
        <w:t xml:space="preserve">, see </w:t>
      </w:r>
      <w:r w:rsidR="00E4552A">
        <w:t>below</w:t>
      </w:r>
      <w:r w:rsidR="00E247E5">
        <w:t>.</w:t>
      </w:r>
    </w:p>
    <w:p w14:paraId="0E1F241A" w14:textId="5A87F664" w:rsidR="00896741" w:rsidRDefault="00896741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C1DD0" w:rsidRPr="007D1E1D" w14:paraId="74436572" w14:textId="77777777" w:rsidTr="00EC1DD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AECA6" w14:textId="77777777" w:rsidR="00EC1DD0" w:rsidRPr="007D1E1D" w:rsidRDefault="00EC1DD0" w:rsidP="00EC1DD0">
            <w:pPr>
              <w:pStyle w:val="TAL"/>
              <w:rPr>
                <w:b/>
                <w:i/>
                <w:szCs w:val="18"/>
              </w:rPr>
            </w:pPr>
            <w:r w:rsidRPr="007D1E1D">
              <w:rPr>
                <w:b/>
                <w:i/>
                <w:szCs w:val="18"/>
              </w:rPr>
              <w:lastRenderedPageBreak/>
              <w:t>unifiedJointTCI-r17</w:t>
            </w:r>
          </w:p>
          <w:p w14:paraId="0CE55D92" w14:textId="77777777" w:rsidR="00EC1DD0" w:rsidRPr="00EC1DD0" w:rsidRDefault="00EC1DD0" w:rsidP="00EC1DD0">
            <w:pPr>
              <w:pStyle w:val="TAL"/>
              <w:rPr>
                <w:bCs/>
                <w:iCs/>
                <w:sz w:val="16"/>
                <w:szCs w:val="16"/>
              </w:rPr>
            </w:pPr>
            <w:r w:rsidRPr="00EC1DD0">
              <w:rPr>
                <w:bCs/>
                <w:iCs/>
                <w:sz w:val="16"/>
                <w:szCs w:val="16"/>
              </w:rPr>
              <w:t>Indicates the support of unified TCI state operation with joint DL/UL TCI update for intra-cell beam management including the support of:</w:t>
            </w:r>
          </w:p>
          <w:p w14:paraId="56436588" w14:textId="77777777" w:rsidR="00EC1DD0" w:rsidRPr="00EC1DD0" w:rsidRDefault="00EC1DD0" w:rsidP="00EC1DD0">
            <w:pPr>
              <w:pStyle w:val="B1"/>
              <w:spacing w:after="0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>-</w:t>
            </w:r>
            <w:r w:rsidRPr="00EC1DD0">
              <w:rPr>
                <w:rFonts w:cs="Arial"/>
                <w:sz w:val="16"/>
                <w:szCs w:val="16"/>
              </w:rPr>
              <w:tab/>
              <w:t>One MAC-CE activated joint TCI state per CC in a band</w:t>
            </w:r>
          </w:p>
          <w:p w14:paraId="729AF4C9" w14:textId="77777777" w:rsidR="00EC1DD0" w:rsidRPr="00EC1DD0" w:rsidRDefault="00EC1DD0" w:rsidP="00EC1DD0">
            <w:pPr>
              <w:pStyle w:val="B1"/>
              <w:spacing w:after="0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>-</w:t>
            </w:r>
            <w:r w:rsidRPr="00EC1DD0">
              <w:rPr>
                <w:rFonts w:cs="Arial"/>
                <w:sz w:val="16"/>
                <w:szCs w:val="16"/>
              </w:rPr>
              <w:tab/>
              <w:t>TCI state indication for update and activation of MAC CE based TCI state indication for one active TCI state</w:t>
            </w:r>
          </w:p>
          <w:p w14:paraId="3DADAFD1" w14:textId="77777777" w:rsidR="00EC1DD0" w:rsidRPr="00EC1DD0" w:rsidRDefault="00EC1DD0" w:rsidP="00EC1DD0">
            <w:pPr>
              <w:pStyle w:val="TAL"/>
              <w:rPr>
                <w:bCs/>
                <w:iCs/>
                <w:sz w:val="16"/>
                <w:szCs w:val="16"/>
              </w:rPr>
            </w:pPr>
          </w:p>
          <w:p w14:paraId="4B3EB4E0" w14:textId="77777777" w:rsidR="00EC1DD0" w:rsidRPr="00EC1DD0" w:rsidRDefault="00EC1DD0" w:rsidP="00EC1DD0">
            <w:pPr>
              <w:pStyle w:val="TAL"/>
              <w:rPr>
                <w:sz w:val="16"/>
                <w:szCs w:val="16"/>
              </w:rPr>
            </w:pPr>
            <w:r w:rsidRPr="00EC1DD0">
              <w:rPr>
                <w:sz w:val="16"/>
                <w:szCs w:val="16"/>
              </w:rPr>
              <w:t xml:space="preserve">The capability </w:t>
            </w:r>
            <w:proofErr w:type="spellStart"/>
            <w:r w:rsidRPr="00EC1DD0">
              <w:rPr>
                <w:sz w:val="16"/>
                <w:szCs w:val="16"/>
              </w:rPr>
              <w:t>signalling</w:t>
            </w:r>
            <w:proofErr w:type="spellEnd"/>
            <w:r w:rsidRPr="00EC1DD0">
              <w:rPr>
                <w:sz w:val="16"/>
                <w:szCs w:val="16"/>
              </w:rPr>
              <w:t xml:space="preserve"> comprises the following parameters:</w:t>
            </w:r>
          </w:p>
          <w:p w14:paraId="3FADC7F2" w14:textId="77777777" w:rsidR="00EC1DD0" w:rsidRPr="00EC1DD0" w:rsidRDefault="00EC1DD0" w:rsidP="00EC1DD0">
            <w:pPr>
              <w:pStyle w:val="B1"/>
              <w:spacing w:after="0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>-</w:t>
            </w:r>
            <w:r w:rsidRPr="00EC1DD0">
              <w:rPr>
                <w:rFonts w:cs="Arial"/>
                <w:sz w:val="16"/>
                <w:szCs w:val="16"/>
              </w:rPr>
              <w:tab/>
            </w:r>
            <w:r w:rsidRPr="00EC1DD0">
              <w:rPr>
                <w:rFonts w:cs="Arial"/>
                <w:i/>
                <w:iCs/>
                <w:sz w:val="16"/>
                <w:szCs w:val="16"/>
              </w:rPr>
              <w:t>maxConfiguredJointTCI-r17:</w:t>
            </w:r>
            <w:r w:rsidRPr="00EC1DD0">
              <w:rPr>
                <w:rFonts w:cs="Arial"/>
                <w:sz w:val="16"/>
                <w:szCs w:val="16"/>
              </w:rPr>
              <w:t xml:space="preserve"> indicates the maximum number of configured joint TCI states per BWP per CC in a band</w:t>
            </w:r>
          </w:p>
          <w:p w14:paraId="08DC6F33" w14:textId="77777777" w:rsidR="00EC1DD0" w:rsidRPr="00EC1DD0" w:rsidRDefault="00EC1DD0" w:rsidP="00EC1DD0">
            <w:pPr>
              <w:pStyle w:val="B1"/>
              <w:spacing w:after="0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>-</w:t>
            </w:r>
            <w:r w:rsidRPr="00EC1DD0">
              <w:rPr>
                <w:rFonts w:cs="Arial"/>
                <w:sz w:val="16"/>
                <w:szCs w:val="16"/>
              </w:rPr>
              <w:tab/>
            </w:r>
            <w:r w:rsidRPr="00EC1DD0">
              <w:rPr>
                <w:rFonts w:cs="Arial"/>
                <w:i/>
                <w:iCs/>
                <w:sz w:val="16"/>
                <w:szCs w:val="16"/>
              </w:rPr>
              <w:t>maxActivatedTCIAcrossCC-r1</w:t>
            </w:r>
            <w:r w:rsidRPr="00EC1DD0">
              <w:rPr>
                <w:rFonts w:cs="Arial"/>
                <w:sz w:val="16"/>
                <w:szCs w:val="16"/>
              </w:rPr>
              <w:t>7: indicates the maximum number of MAC-CE activated joint TCI states across all CC(s) in a band</w:t>
            </w:r>
          </w:p>
          <w:p w14:paraId="0BA2BAAB" w14:textId="77777777" w:rsidR="00EC1DD0" w:rsidRPr="00EC1DD0" w:rsidRDefault="00EC1DD0" w:rsidP="00EC1DD0">
            <w:pPr>
              <w:pStyle w:val="B1"/>
              <w:spacing w:after="0"/>
              <w:rPr>
                <w:rFonts w:cs="Arial"/>
                <w:sz w:val="16"/>
                <w:szCs w:val="16"/>
              </w:rPr>
            </w:pPr>
          </w:p>
          <w:p w14:paraId="75A1C180" w14:textId="7CDFDC01" w:rsidR="00EC1DD0" w:rsidRPr="00EC1DD0" w:rsidRDefault="00EC1DD0" w:rsidP="00EC1DD0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EC1DD0">
              <w:rPr>
                <w:rFonts w:cs="Arial"/>
                <w:bCs/>
                <w:iCs/>
                <w:sz w:val="16"/>
                <w:szCs w:val="16"/>
              </w:rPr>
              <w:t xml:space="preserve">If a UE supports </w:t>
            </w:r>
            <w:r w:rsidRPr="00EC1DD0">
              <w:rPr>
                <w:rFonts w:cs="Arial"/>
                <w:bCs/>
                <w:i/>
                <w:sz w:val="16"/>
                <w:szCs w:val="16"/>
              </w:rPr>
              <w:t>unifiedJointTCI-InterCell-r17</w:t>
            </w:r>
            <w:r w:rsidRPr="00EC1DD0">
              <w:rPr>
                <w:rFonts w:cs="Arial"/>
                <w:bCs/>
                <w:iCs/>
                <w:sz w:val="16"/>
                <w:szCs w:val="16"/>
              </w:rPr>
              <w:t xml:space="preserve">, the </w:t>
            </w:r>
            <w:proofErr w:type="spellStart"/>
            <w:r w:rsidRPr="00EC1DD0">
              <w:rPr>
                <w:rFonts w:cs="Arial"/>
                <w:bCs/>
                <w:iCs/>
                <w:sz w:val="16"/>
                <w:szCs w:val="16"/>
              </w:rPr>
              <w:t>signalled</w:t>
            </w:r>
            <w:proofErr w:type="spellEnd"/>
            <w:r w:rsidRPr="00EC1DD0">
              <w:rPr>
                <w:rFonts w:cs="Arial"/>
                <w:bCs/>
                <w:iCs/>
                <w:sz w:val="16"/>
                <w:szCs w:val="16"/>
              </w:rPr>
              <w:t xml:space="preserve"> component values (except </w:t>
            </w:r>
            <w:r w:rsidRPr="00EC1DD0">
              <w:rPr>
                <w:rFonts w:cs="Arial"/>
                <w:bCs/>
                <w:i/>
                <w:sz w:val="16"/>
                <w:szCs w:val="16"/>
              </w:rPr>
              <w:t>additionalMAC-CE-AcrossCC-r17</w:t>
            </w:r>
            <w:r w:rsidRPr="00EC1DD0">
              <w:rPr>
                <w:rFonts w:cs="Arial"/>
                <w:bCs/>
                <w:iCs/>
                <w:sz w:val="16"/>
                <w:szCs w:val="16"/>
              </w:rPr>
              <w:t>) also apply to inter-cell beam management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893273" w14:textId="77777777" w:rsidR="00EC1DD0" w:rsidRPr="00EC1DD0" w:rsidRDefault="00EC1DD0" w:rsidP="00931234">
            <w:pPr>
              <w:pStyle w:val="TAL"/>
              <w:jc w:val="center"/>
            </w:pPr>
            <w:r w:rsidRPr="007D1E1D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6155CB" w14:textId="77777777" w:rsidR="00EC1DD0" w:rsidRPr="00EC1DD0" w:rsidRDefault="00EC1DD0" w:rsidP="00931234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53BCA" w14:textId="77777777" w:rsidR="00EC1DD0" w:rsidRPr="007D1E1D" w:rsidRDefault="00EC1DD0" w:rsidP="00931234">
            <w:pPr>
              <w:pStyle w:val="TAL"/>
              <w:jc w:val="center"/>
              <w:rPr>
                <w:bCs/>
                <w:iCs/>
              </w:rPr>
            </w:pPr>
            <w:r w:rsidRPr="007D1E1D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395B7" w14:textId="77777777" w:rsidR="00EC1DD0" w:rsidRPr="007D1E1D" w:rsidRDefault="00EC1DD0" w:rsidP="00931234">
            <w:pPr>
              <w:pStyle w:val="TAL"/>
              <w:jc w:val="center"/>
              <w:rPr>
                <w:bCs/>
                <w:iCs/>
              </w:rPr>
            </w:pPr>
            <w:r w:rsidRPr="007D1E1D">
              <w:rPr>
                <w:bCs/>
                <w:iCs/>
              </w:rPr>
              <w:t>N/A</w:t>
            </w:r>
          </w:p>
        </w:tc>
      </w:tr>
      <w:tr w:rsidR="00EC1DD0" w:rsidRPr="007D1E1D" w14:paraId="0F943AD4" w14:textId="77777777" w:rsidTr="00931234">
        <w:trPr>
          <w:cantSplit/>
          <w:tblHeader/>
        </w:trPr>
        <w:tc>
          <w:tcPr>
            <w:tcW w:w="6917" w:type="dxa"/>
          </w:tcPr>
          <w:p w14:paraId="615085F8" w14:textId="77777777" w:rsidR="00EC1DD0" w:rsidRPr="007D1E1D" w:rsidRDefault="00EC1DD0" w:rsidP="00931234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7D1E1D">
              <w:rPr>
                <w:rFonts w:cs="Arial"/>
                <w:b/>
                <w:i/>
                <w:szCs w:val="18"/>
              </w:rPr>
              <w:t>unifiedJointTCI-InterCell-r17</w:t>
            </w:r>
          </w:p>
          <w:p w14:paraId="693052E8" w14:textId="77777777" w:rsidR="00EC1DD0" w:rsidRPr="00EC1DD0" w:rsidRDefault="00EC1DD0" w:rsidP="00931234">
            <w:pPr>
              <w:pStyle w:val="TAL"/>
              <w:rPr>
                <w:rFonts w:eastAsia="MS Mincho" w:cs="Arial"/>
                <w:bCs/>
                <w:iCs/>
                <w:sz w:val="16"/>
                <w:szCs w:val="16"/>
              </w:rPr>
            </w:pPr>
            <w:r w:rsidRPr="00EC1DD0">
              <w:rPr>
                <w:rFonts w:eastAsia="MS Mincho" w:cs="Arial"/>
                <w:bCs/>
                <w:iCs/>
                <w:sz w:val="16"/>
                <w:szCs w:val="16"/>
              </w:rPr>
              <w:t>Indicates the support of Unified TCI with joint DL/UL TCI update for inter-cell beam management including following parameters:</w:t>
            </w:r>
          </w:p>
          <w:p w14:paraId="7DE989FC" w14:textId="77777777" w:rsidR="00EC1DD0" w:rsidRPr="00EC1DD0" w:rsidRDefault="00EC1DD0" w:rsidP="00931234">
            <w:pPr>
              <w:pStyle w:val="B1"/>
              <w:spacing w:after="0"/>
              <w:rPr>
                <w:rFonts w:eastAsia="MS Mincho" w:cs="Arial"/>
                <w:sz w:val="18"/>
                <w:szCs w:val="16"/>
              </w:rPr>
            </w:pPr>
            <w:r w:rsidRPr="00EC1DD0">
              <w:rPr>
                <w:rFonts w:eastAsia="MS Mincho" w:cs="Arial"/>
                <w:sz w:val="16"/>
                <w:szCs w:val="16"/>
              </w:rPr>
              <w:t>-</w:t>
            </w:r>
            <w:r w:rsidRPr="00EC1DD0">
              <w:rPr>
                <w:rFonts w:eastAsia="MS Mincho" w:cs="Arial"/>
                <w:sz w:val="16"/>
                <w:szCs w:val="16"/>
              </w:rPr>
              <w:tab/>
            </w:r>
            <w:r w:rsidRPr="00EC1DD0">
              <w:rPr>
                <w:rFonts w:eastAsia="MS Mincho" w:cs="Arial"/>
                <w:i/>
                <w:iCs/>
                <w:sz w:val="16"/>
                <w:szCs w:val="16"/>
              </w:rPr>
              <w:t>additionalMAC-CE-PerCC-r17</w:t>
            </w:r>
            <w:r w:rsidRPr="00EC1DD0">
              <w:rPr>
                <w:rFonts w:eastAsia="MS Mincho" w:cs="Arial"/>
                <w:sz w:val="16"/>
                <w:szCs w:val="16"/>
              </w:rPr>
              <w:t xml:space="preserve"> indicates the number of K additional MAC-CEs to indicate joint TCI states per CC in a band.</w:t>
            </w:r>
          </w:p>
          <w:p w14:paraId="035F847B" w14:textId="77777777" w:rsidR="00EC1DD0" w:rsidRPr="00EC1DD0" w:rsidRDefault="00EC1DD0" w:rsidP="00931234">
            <w:pPr>
              <w:pStyle w:val="B1"/>
              <w:spacing w:after="0"/>
              <w:rPr>
                <w:rFonts w:eastAsia="MS Mincho" w:cs="Arial"/>
                <w:sz w:val="18"/>
                <w:szCs w:val="16"/>
              </w:rPr>
            </w:pPr>
            <w:r w:rsidRPr="00EC1DD0">
              <w:rPr>
                <w:rFonts w:eastAsia="MS Mincho" w:cs="Arial"/>
                <w:sz w:val="16"/>
                <w:szCs w:val="16"/>
              </w:rPr>
              <w:t>-</w:t>
            </w:r>
            <w:r w:rsidRPr="00EC1DD0">
              <w:rPr>
                <w:rFonts w:eastAsia="MS Mincho" w:cs="Arial"/>
                <w:sz w:val="16"/>
                <w:szCs w:val="16"/>
              </w:rPr>
              <w:tab/>
            </w:r>
            <w:r w:rsidRPr="00EC1DD0">
              <w:rPr>
                <w:rFonts w:eastAsia="MS Mincho" w:cs="Arial"/>
                <w:i/>
                <w:iCs/>
                <w:sz w:val="16"/>
                <w:szCs w:val="16"/>
              </w:rPr>
              <w:t>additionalMAC-CE-AcrossCC-r17</w:t>
            </w:r>
            <w:r w:rsidRPr="00EC1DD0">
              <w:rPr>
                <w:rFonts w:eastAsia="MS Mincho" w:cs="Arial"/>
                <w:sz w:val="16"/>
                <w:szCs w:val="16"/>
              </w:rPr>
              <w:t xml:space="preserve"> indicates the number of K additional MAC-CE activated joint TCI states across all CC(s) in a band.</w:t>
            </w:r>
          </w:p>
          <w:p w14:paraId="026A26F3" w14:textId="77777777" w:rsidR="00EC1DD0" w:rsidRPr="00EC1DD0" w:rsidRDefault="00EC1DD0" w:rsidP="00931234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 w:val="16"/>
                <w:szCs w:val="16"/>
              </w:rPr>
            </w:pPr>
          </w:p>
          <w:p w14:paraId="3D64D799" w14:textId="77777777" w:rsidR="00EC1DD0" w:rsidRPr="00EC1DD0" w:rsidRDefault="00EC1DD0" w:rsidP="00931234">
            <w:pPr>
              <w:pStyle w:val="TAN"/>
              <w:rPr>
                <w:rFonts w:eastAsia="MS Mincho"/>
                <w:sz w:val="16"/>
                <w:szCs w:val="18"/>
              </w:rPr>
            </w:pPr>
            <w:r w:rsidRPr="00EC1DD0">
              <w:rPr>
                <w:rFonts w:eastAsia="MS Mincho"/>
                <w:sz w:val="16"/>
                <w:szCs w:val="18"/>
              </w:rPr>
              <w:t>NOTE:</w:t>
            </w:r>
            <w:r w:rsidRPr="00EC1DD0">
              <w:rPr>
                <w:rFonts w:eastAsia="MS Mincho" w:cs="Arial"/>
                <w:sz w:val="16"/>
                <w:szCs w:val="16"/>
              </w:rPr>
              <w:tab/>
            </w:r>
            <w:r w:rsidRPr="00EC1DD0">
              <w:rPr>
                <w:rFonts w:eastAsia="MS Mincho"/>
                <w:sz w:val="16"/>
                <w:szCs w:val="18"/>
              </w:rPr>
              <w:t xml:space="preserve">A UE that supports </w:t>
            </w:r>
            <w:r w:rsidRPr="00EC1DD0">
              <w:rPr>
                <w:rFonts w:eastAsia="MS Mincho"/>
                <w:i/>
                <w:iCs/>
                <w:sz w:val="16"/>
                <w:szCs w:val="18"/>
              </w:rPr>
              <w:t>unifiedJointTCI-InterCell-r17</w:t>
            </w:r>
            <w:r w:rsidRPr="00EC1DD0">
              <w:rPr>
                <w:rFonts w:eastAsia="MS Mincho"/>
                <w:sz w:val="16"/>
                <w:szCs w:val="18"/>
              </w:rPr>
              <w:t xml:space="preserve"> supports K additional MAC-CE activated joint TCI states across all CC(s) in a band in addition to the maximum number of MAC-CE activated joint TCI states across all CC(s) in a band </w:t>
            </w:r>
            <w:proofErr w:type="spellStart"/>
            <w:r w:rsidRPr="00EC1DD0">
              <w:rPr>
                <w:rFonts w:eastAsia="MS Mincho"/>
                <w:sz w:val="16"/>
                <w:szCs w:val="18"/>
              </w:rPr>
              <w:t>signalled</w:t>
            </w:r>
            <w:proofErr w:type="spellEnd"/>
            <w:r w:rsidRPr="00EC1DD0">
              <w:rPr>
                <w:rFonts w:eastAsia="MS Mincho"/>
                <w:sz w:val="16"/>
                <w:szCs w:val="18"/>
              </w:rPr>
              <w:t xml:space="preserve"> in </w:t>
            </w:r>
            <w:r w:rsidRPr="00EC1DD0">
              <w:rPr>
                <w:rFonts w:eastAsia="MS Mincho"/>
                <w:i/>
                <w:iCs/>
                <w:sz w:val="16"/>
                <w:szCs w:val="18"/>
              </w:rPr>
              <w:t>unifiedJointTCI-r17</w:t>
            </w:r>
            <w:r w:rsidRPr="00EC1DD0">
              <w:rPr>
                <w:rFonts w:eastAsia="MS Mincho"/>
                <w:sz w:val="16"/>
                <w:szCs w:val="18"/>
              </w:rPr>
              <w:t>.</w:t>
            </w:r>
          </w:p>
          <w:p w14:paraId="60AFDF93" w14:textId="77777777" w:rsidR="00EC1DD0" w:rsidRPr="007D1E1D" w:rsidRDefault="00EC1DD0" w:rsidP="00931234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</w:tcPr>
          <w:p w14:paraId="5620F6D3" w14:textId="77777777" w:rsidR="00EC1DD0" w:rsidRPr="007D1E1D" w:rsidRDefault="00EC1DD0" w:rsidP="0093123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Band</w:t>
            </w:r>
          </w:p>
        </w:tc>
        <w:tc>
          <w:tcPr>
            <w:tcW w:w="567" w:type="dxa"/>
          </w:tcPr>
          <w:p w14:paraId="49A9D01F" w14:textId="77777777" w:rsidR="00EC1DD0" w:rsidRPr="007D1E1D" w:rsidRDefault="00EC1DD0" w:rsidP="00931234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12A21C71" w14:textId="77777777" w:rsidR="00EC1DD0" w:rsidRPr="007D1E1D" w:rsidRDefault="00EC1DD0" w:rsidP="00931234">
            <w:pPr>
              <w:pStyle w:val="TAL"/>
              <w:jc w:val="center"/>
              <w:rPr>
                <w:bCs/>
                <w:iCs/>
              </w:rPr>
            </w:pPr>
            <w:r w:rsidRPr="007D1E1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029D318" w14:textId="77777777" w:rsidR="00EC1DD0" w:rsidRPr="007D1E1D" w:rsidRDefault="00EC1DD0" w:rsidP="00931234">
            <w:pPr>
              <w:pStyle w:val="TAL"/>
              <w:jc w:val="center"/>
              <w:rPr>
                <w:bCs/>
                <w:iCs/>
              </w:rPr>
            </w:pPr>
            <w:r w:rsidRPr="007D1E1D">
              <w:rPr>
                <w:bCs/>
                <w:iCs/>
              </w:rPr>
              <w:t>N/A</w:t>
            </w:r>
          </w:p>
        </w:tc>
      </w:tr>
      <w:tr w:rsidR="00EC1DD0" w:rsidRPr="007D1E1D" w14:paraId="3D6A8ACB" w14:textId="77777777" w:rsidTr="00EC1DD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7E240" w14:textId="77777777" w:rsidR="00EC1DD0" w:rsidRPr="007D1E1D" w:rsidRDefault="00EC1DD0" w:rsidP="00EC1DD0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7D1E1D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unifiedJointTCI-mTRP-InterCell-BM-r17</w:t>
            </w:r>
          </w:p>
          <w:p w14:paraId="4D0F8505" w14:textId="77777777" w:rsidR="00EC1DD0" w:rsidRPr="00EC1DD0" w:rsidRDefault="00EC1DD0" w:rsidP="00EC1DD0">
            <w:pPr>
              <w:pStyle w:val="TAL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 xml:space="preserve">Indicates the support of inter-cell beam measurement and reporting for inter-cell BM and </w:t>
            </w:r>
            <w:proofErr w:type="spellStart"/>
            <w:r w:rsidRPr="00EC1DD0">
              <w:rPr>
                <w:rFonts w:cs="Arial"/>
                <w:sz w:val="16"/>
                <w:szCs w:val="16"/>
              </w:rPr>
              <w:t>mTRP</w:t>
            </w:r>
            <w:proofErr w:type="spellEnd"/>
            <w:r w:rsidRPr="00EC1DD0">
              <w:rPr>
                <w:rFonts w:cs="Arial"/>
                <w:sz w:val="16"/>
                <w:szCs w:val="16"/>
              </w:rPr>
              <w:t xml:space="preserve">. This feature includes support of L1-RSRP measurement and reporting on SSB(s) with PCI(s) different from serving cell PCI (additional PCI) and support of up to K SSBRI-RSRP pairs in one report where a pair is associated with a PCI different from serving cell PCI can be reported, where K is equal to </w:t>
            </w:r>
            <w:proofErr w:type="spellStart"/>
            <w:r w:rsidRPr="00EC1DD0">
              <w:rPr>
                <w:rFonts w:cs="Arial"/>
                <w:i/>
                <w:sz w:val="16"/>
                <w:szCs w:val="16"/>
              </w:rPr>
              <w:t>maxNumberNonGroupBeamReporting</w:t>
            </w:r>
            <w:proofErr w:type="spellEnd"/>
            <w:r w:rsidRPr="00EC1DD0">
              <w:rPr>
                <w:rFonts w:cs="Arial"/>
                <w:sz w:val="16"/>
                <w:szCs w:val="16"/>
              </w:rPr>
              <w:t>.</w:t>
            </w:r>
          </w:p>
          <w:p w14:paraId="676EED80" w14:textId="77777777" w:rsidR="00EC1DD0" w:rsidRPr="00EC1DD0" w:rsidRDefault="00EC1DD0" w:rsidP="00EC1DD0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259A3BCA" w14:textId="77777777" w:rsidR="00EC1DD0" w:rsidRPr="00EC1DD0" w:rsidRDefault="00EC1DD0" w:rsidP="00EC1DD0">
            <w:pPr>
              <w:pStyle w:val="TAL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>This feature also includes following parameters:</w:t>
            </w:r>
          </w:p>
          <w:p w14:paraId="28F48AA1" w14:textId="77777777" w:rsidR="00EC1DD0" w:rsidRPr="00EC1DD0" w:rsidRDefault="00EC1DD0" w:rsidP="00EC1DD0">
            <w:pPr>
              <w:pStyle w:val="B1"/>
              <w:spacing w:after="0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>-</w:t>
            </w:r>
            <w:r w:rsidRPr="00EC1DD0">
              <w:rPr>
                <w:rFonts w:cs="Arial"/>
                <w:sz w:val="16"/>
                <w:szCs w:val="16"/>
              </w:rPr>
              <w:tab/>
            </w:r>
            <w:r w:rsidRPr="00EC1DD0">
              <w:rPr>
                <w:rFonts w:cs="Arial"/>
                <w:i/>
                <w:iCs/>
                <w:sz w:val="16"/>
                <w:szCs w:val="16"/>
              </w:rPr>
              <w:t>maxNumAdditionalPCI-L1-RSRP-r17</w:t>
            </w:r>
            <w:r w:rsidRPr="00EC1DD0">
              <w:rPr>
                <w:rFonts w:cs="Arial"/>
                <w:sz w:val="16"/>
                <w:szCs w:val="16"/>
              </w:rPr>
              <w:t xml:space="preserve"> indicates the maximum number of RRC-configured] PCI(s) different from serving cell PCI for L1-RSRP measurement.</w:t>
            </w:r>
          </w:p>
          <w:p w14:paraId="4876F896" w14:textId="77777777" w:rsidR="00EC1DD0" w:rsidRPr="00EC1DD0" w:rsidRDefault="00EC1DD0" w:rsidP="00EC1DD0">
            <w:pPr>
              <w:pStyle w:val="B1"/>
              <w:spacing w:after="0"/>
              <w:rPr>
                <w:rFonts w:cs="Arial"/>
                <w:sz w:val="16"/>
                <w:szCs w:val="16"/>
              </w:rPr>
            </w:pPr>
            <w:r w:rsidRPr="00EC1DD0">
              <w:rPr>
                <w:rFonts w:cs="Arial"/>
                <w:sz w:val="16"/>
                <w:szCs w:val="16"/>
              </w:rPr>
              <w:t>-</w:t>
            </w:r>
            <w:r w:rsidRPr="00EC1DD0">
              <w:rPr>
                <w:rFonts w:cs="Arial"/>
                <w:sz w:val="16"/>
                <w:szCs w:val="16"/>
              </w:rPr>
              <w:tab/>
            </w:r>
            <w:r w:rsidRPr="00EC1DD0">
              <w:rPr>
                <w:rFonts w:cs="Arial"/>
                <w:i/>
                <w:iCs/>
                <w:sz w:val="16"/>
                <w:szCs w:val="16"/>
              </w:rPr>
              <w:t>maxNumSSB-ResourceL1-RSRP-AcrossCC-r17</w:t>
            </w:r>
            <w:r w:rsidRPr="00EC1DD0">
              <w:rPr>
                <w:rFonts w:cs="Arial"/>
                <w:sz w:val="16"/>
                <w:szCs w:val="16"/>
              </w:rPr>
              <w:t xml:space="preserve"> indicates the maximum number of SSB resources configured to measure L1-RSRP within a slot with PCI(s) same as or different from serving cell PCI [across all CC].</w:t>
            </w:r>
          </w:p>
          <w:p w14:paraId="172B71E1" w14:textId="77777777" w:rsidR="00EC1DD0" w:rsidRPr="00EC1DD0" w:rsidRDefault="00EC1DD0" w:rsidP="00EC1DD0">
            <w:pPr>
              <w:pStyle w:val="TAN"/>
              <w:rPr>
                <w:sz w:val="16"/>
                <w:szCs w:val="16"/>
              </w:rPr>
            </w:pPr>
          </w:p>
          <w:p w14:paraId="233C0A9C" w14:textId="78BC80FA" w:rsidR="00EC1DD0" w:rsidRPr="00EC1DD0" w:rsidRDefault="00EC1DD0" w:rsidP="00EC1DD0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EC1DD0">
              <w:rPr>
                <w:sz w:val="16"/>
                <w:szCs w:val="16"/>
              </w:rPr>
              <w:t>NOTE:</w:t>
            </w:r>
            <w:r w:rsidRPr="00EC1DD0">
              <w:rPr>
                <w:rFonts w:cs="Arial"/>
                <w:sz w:val="16"/>
                <w:szCs w:val="16"/>
              </w:rPr>
              <w:tab/>
            </w:r>
            <w:r w:rsidRPr="00EC1DD0">
              <w:rPr>
                <w:rFonts w:eastAsia="DengXian"/>
                <w:i/>
                <w:sz w:val="16"/>
                <w:szCs w:val="16"/>
              </w:rPr>
              <w:t>maxNumSSBResource-L1-RSRP-AcrossCC-r17</w:t>
            </w:r>
            <w:r w:rsidRPr="00EC1DD0">
              <w:rPr>
                <w:rFonts w:eastAsia="DengXian"/>
                <w:sz w:val="16"/>
                <w:szCs w:val="16"/>
              </w:rPr>
              <w:t xml:space="preserve"> is also counted in </w:t>
            </w:r>
            <w:r w:rsidRPr="00EC1DD0">
              <w:rPr>
                <w:i/>
                <w:sz w:val="16"/>
                <w:szCs w:val="16"/>
              </w:rPr>
              <w:t>maxTotalResourcesForOneFreqRange-r16/ maxTotalResourcesForAcrossFreqRanges-r16</w:t>
            </w:r>
            <w:r w:rsidRPr="00EC1DD0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FB865" w14:textId="77777777" w:rsidR="00EC1DD0" w:rsidRPr="00EC1DD0" w:rsidRDefault="00EC1DD0" w:rsidP="00931234">
            <w:pPr>
              <w:pStyle w:val="TAL"/>
              <w:jc w:val="center"/>
            </w:pPr>
            <w:r w:rsidRPr="007D1E1D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01DD99" w14:textId="77777777" w:rsidR="00EC1DD0" w:rsidRPr="00EC1DD0" w:rsidRDefault="00EC1DD0" w:rsidP="00931234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F076E" w14:textId="77777777" w:rsidR="00EC1DD0" w:rsidRPr="007D1E1D" w:rsidRDefault="00EC1DD0" w:rsidP="00931234">
            <w:pPr>
              <w:pStyle w:val="TAL"/>
              <w:jc w:val="center"/>
              <w:rPr>
                <w:bCs/>
                <w:iCs/>
              </w:rPr>
            </w:pPr>
            <w:r w:rsidRPr="007D1E1D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CE06C" w14:textId="77777777" w:rsidR="00EC1DD0" w:rsidRPr="007D1E1D" w:rsidRDefault="00EC1DD0" w:rsidP="00931234">
            <w:pPr>
              <w:pStyle w:val="TAL"/>
              <w:jc w:val="center"/>
              <w:rPr>
                <w:bCs/>
                <w:iCs/>
              </w:rPr>
            </w:pPr>
            <w:r w:rsidRPr="007D1E1D">
              <w:rPr>
                <w:bCs/>
                <w:iCs/>
              </w:rPr>
              <w:t>N/A</w:t>
            </w:r>
          </w:p>
        </w:tc>
      </w:tr>
    </w:tbl>
    <w:p w14:paraId="69CC6521" w14:textId="77777777" w:rsidR="00EC1DD0" w:rsidRDefault="00EC1DD0"/>
    <w:p w14:paraId="7694ECCB" w14:textId="77777777" w:rsidR="00E2106F" w:rsidRDefault="00E2106F" w:rsidP="00E2106F"/>
    <w:p w14:paraId="4A4D167D" w14:textId="2D908058" w:rsidR="00E2106F" w:rsidRDefault="00E2106F" w:rsidP="00E2106F">
      <w:pPr>
        <w:pStyle w:val="Observation"/>
        <w:ind w:left="1701" w:hanging="1701"/>
      </w:pPr>
      <w:bookmarkStart w:id="2" w:name="_Toc115190749"/>
      <w:bookmarkStart w:id="3" w:name="_Toc115190783"/>
      <w:bookmarkStart w:id="4" w:name="_Toc115190808"/>
      <w:bookmarkStart w:id="5" w:name="_Toc115457136"/>
      <w:bookmarkStart w:id="6" w:name="_Toc115457142"/>
      <w:r>
        <w:t xml:space="preserve">The </w:t>
      </w:r>
      <w:r w:rsidR="00D35F79">
        <w:t xml:space="preserve">unified TCI framework </w:t>
      </w:r>
      <w:r w:rsidR="00B04B37">
        <w:t xml:space="preserve">defined in Rel-17 </w:t>
      </w:r>
      <w:r w:rsidR="00D35F79">
        <w:t xml:space="preserve">can be used to signal </w:t>
      </w:r>
      <w:r w:rsidR="00A3068D">
        <w:t>UAV beamforming capabilities</w:t>
      </w:r>
      <w:r w:rsidR="007F002D">
        <w:t>.</w:t>
      </w:r>
      <w:bookmarkEnd w:id="2"/>
      <w:bookmarkEnd w:id="3"/>
      <w:bookmarkEnd w:id="4"/>
      <w:bookmarkEnd w:id="5"/>
      <w:bookmarkEnd w:id="6"/>
    </w:p>
    <w:p w14:paraId="6BADA77F" w14:textId="43386AA1" w:rsidR="007F0C5F" w:rsidRDefault="007F0C5F" w:rsidP="007F0C5F"/>
    <w:p w14:paraId="2775794D" w14:textId="5881B81F" w:rsidR="009C0CFA" w:rsidRDefault="009C0CFA" w:rsidP="007F0C5F">
      <w:r>
        <w:t>Moreover, it appears to us that there is no FR1 vs. FR2 differentiation in TS 38.306 regarding th</w:t>
      </w:r>
      <w:r w:rsidR="009E5713">
        <w:t>e</w:t>
      </w:r>
      <w:r w:rsidR="005A1FCE">
        <w:t xml:space="preserve"> feature</w:t>
      </w:r>
      <w:r w:rsidR="009E5713" w:rsidRPr="009E5713">
        <w:t xml:space="preserve"> </w:t>
      </w:r>
      <w:r w:rsidR="009E5713" w:rsidRPr="00EC1DD0">
        <w:rPr>
          <w:i/>
          <w:iCs/>
        </w:rPr>
        <w:t>unifiedJointTCI-r17</w:t>
      </w:r>
      <w:r w:rsidR="00EC1DD0">
        <w:rPr>
          <w:i/>
          <w:iCs/>
        </w:rPr>
        <w:t xml:space="preserve">, </w:t>
      </w:r>
      <w:r w:rsidR="00EC1DD0" w:rsidRPr="00EC1DD0">
        <w:rPr>
          <w:i/>
          <w:iCs/>
        </w:rPr>
        <w:t>unifiedJointTCI-InterCell-r17</w:t>
      </w:r>
      <w:r w:rsidR="00EC1DD0">
        <w:rPr>
          <w:i/>
          <w:iCs/>
        </w:rPr>
        <w:t xml:space="preserve">, </w:t>
      </w:r>
      <w:r w:rsidR="00EC1DD0">
        <w:t xml:space="preserve">and </w:t>
      </w:r>
      <w:r w:rsidR="00EC1DD0" w:rsidRPr="00EC1DD0">
        <w:rPr>
          <w:i/>
          <w:iCs/>
        </w:rPr>
        <w:t>unifiedJointTCI-mTRP-InterCell-BM-r17</w:t>
      </w:r>
      <w:r w:rsidR="009E5713">
        <w:t xml:space="preserve">. </w:t>
      </w:r>
      <w:r w:rsidR="00F86702">
        <w:t xml:space="preserve">Therefore, we believe that this feature is suitable for </w:t>
      </w:r>
      <w:r w:rsidR="00173AB7">
        <w:t xml:space="preserve">UE capability signaling to indicate beamforming capabilities </w:t>
      </w:r>
      <w:r w:rsidR="00E67991">
        <w:t xml:space="preserve">related to directional antenna at FR1. </w:t>
      </w:r>
    </w:p>
    <w:p w14:paraId="5EDE8A6F" w14:textId="77777777" w:rsidR="008F2635" w:rsidRPr="00D56AAA" w:rsidRDefault="008F2635" w:rsidP="007F0C5F"/>
    <w:p w14:paraId="2AA41CA0" w14:textId="60FCA4AE" w:rsidR="009B40E8" w:rsidRDefault="00DE6CC9" w:rsidP="009B40E8">
      <w:pPr>
        <w:pStyle w:val="Proposal"/>
        <w:tabs>
          <w:tab w:val="clear" w:pos="1701"/>
          <w:tab w:val="clear" w:pos="5556"/>
          <w:tab w:val="left" w:pos="1276"/>
          <w:tab w:val="num" w:pos="1418"/>
        </w:tabs>
        <w:ind w:left="1276" w:hanging="1276"/>
      </w:pPr>
      <w:bookmarkStart w:id="7" w:name="_Hlk114236589"/>
      <w:bookmarkStart w:id="8" w:name="_Toc115457157"/>
      <w:r>
        <w:t xml:space="preserve">The </w:t>
      </w:r>
      <w:r w:rsidRPr="00EC1DD0">
        <w:rPr>
          <w:i/>
        </w:rPr>
        <w:t>unified</w:t>
      </w:r>
      <w:r w:rsidR="00B018CB" w:rsidRPr="00EC1DD0">
        <w:rPr>
          <w:i/>
        </w:rPr>
        <w:t>JointTCI-r17</w:t>
      </w:r>
      <w:r w:rsidR="00B018CB">
        <w:t xml:space="preserve"> feature specified in TS 38.306 is used as </w:t>
      </w:r>
      <w:r w:rsidR="00B3490F">
        <w:t>a</w:t>
      </w:r>
      <w:r w:rsidR="00B018CB">
        <w:t xml:space="preserve"> starting point </w:t>
      </w:r>
      <w:r w:rsidR="00B3490F">
        <w:t>for</w:t>
      </w:r>
      <w:r w:rsidR="00B018CB">
        <w:t xml:space="preserve"> </w:t>
      </w:r>
      <w:r w:rsidR="004223B6">
        <w:t>indicat</w:t>
      </w:r>
      <w:r w:rsidR="00B3490F">
        <w:t>ing</w:t>
      </w:r>
      <w:r w:rsidR="004223B6">
        <w:t xml:space="preserve"> UAV beamforming capabilities related to directional antenna in FR1</w:t>
      </w:r>
      <w:r w:rsidR="007F002D">
        <w:t>.</w:t>
      </w:r>
      <w:bookmarkEnd w:id="7"/>
      <w:bookmarkEnd w:id="8"/>
    </w:p>
    <w:p w14:paraId="4959B616" w14:textId="77777777" w:rsidR="00EC1DD0" w:rsidRDefault="00EC1DD0" w:rsidP="00EC1DD0"/>
    <w:p w14:paraId="75A8C33F" w14:textId="325185A8" w:rsidR="009476D8" w:rsidRDefault="009476D8" w:rsidP="00EC1DD0">
      <w:r>
        <w:t>While we believe that the</w:t>
      </w:r>
      <w:r w:rsidR="000B05AC">
        <w:t xml:space="preserve"> </w:t>
      </w:r>
      <w:r w:rsidR="000B05AC" w:rsidRPr="008A3C5E">
        <w:t>unifiedJointTCI-r17</w:t>
      </w:r>
      <w:r w:rsidR="000B05AC">
        <w:t xml:space="preserve"> </w:t>
      </w:r>
      <w:r w:rsidR="00322AC4">
        <w:t xml:space="preserve">feature </w:t>
      </w:r>
      <w:r w:rsidR="000B05AC">
        <w:t>can be used as a starting point</w:t>
      </w:r>
      <w:r w:rsidR="0071374A">
        <w:t xml:space="preserve">, </w:t>
      </w:r>
      <w:r w:rsidR="00D11BF6">
        <w:t xml:space="preserve">it is necessary to revisit the </w:t>
      </w:r>
      <w:r w:rsidR="00C26DB0">
        <w:t>candidate values supported for these</w:t>
      </w:r>
      <w:r w:rsidR="00322AC4">
        <w:t xml:space="preserve"> feature</w:t>
      </w:r>
      <w:r w:rsidR="00C26DB0">
        <w:t>s</w:t>
      </w:r>
      <w:r w:rsidR="008B058E">
        <w:t xml:space="preserve"> to see if </w:t>
      </w:r>
      <w:r w:rsidR="00D11A3F">
        <w:t xml:space="preserve">they are </w:t>
      </w:r>
      <w:r w:rsidR="00AF1179">
        <w:t xml:space="preserve">suitable for </w:t>
      </w:r>
      <w:r w:rsidR="00673A0B">
        <w:t>UAV.</w:t>
      </w:r>
      <w:r w:rsidR="00CB3237">
        <w:t xml:space="preserve"> In the next sections, we discuss several relevant issues.</w:t>
      </w:r>
    </w:p>
    <w:p w14:paraId="75FA52D3" w14:textId="05FFC3D6" w:rsidR="00FD6849" w:rsidRPr="00EC1DD0" w:rsidRDefault="722D759D" w:rsidP="00EC1DD0">
      <w:pPr>
        <w:pStyle w:val="Heading2"/>
        <w:pBdr>
          <w:top w:val="none" w:sz="0" w:space="0" w:color="auto"/>
        </w:pBdr>
        <w:tabs>
          <w:tab w:val="clear" w:pos="7238"/>
        </w:tabs>
        <w:ind w:left="1134" w:hanging="1134"/>
        <w:rPr>
          <w:rFonts w:eastAsia="Times New Roman" w:cs="Times New Roman"/>
          <w:szCs w:val="20"/>
          <w:lang w:val="en-GB" w:eastAsia="ja-JP"/>
        </w:rPr>
      </w:pPr>
      <w:r w:rsidRPr="00EC1DD0">
        <w:rPr>
          <w:rFonts w:eastAsia="Times New Roman" w:cs="Times New Roman"/>
          <w:szCs w:val="20"/>
          <w:lang w:val="en-GB" w:eastAsia="ja-JP"/>
        </w:rPr>
        <w:t xml:space="preserve">2.2 </w:t>
      </w:r>
      <w:r w:rsidR="00CF2CE0">
        <w:rPr>
          <w:rFonts w:eastAsia="Times New Roman" w:cs="Times New Roman"/>
          <w:szCs w:val="20"/>
          <w:lang w:val="en-GB" w:eastAsia="ja-JP"/>
        </w:rPr>
        <w:tab/>
      </w:r>
      <w:r w:rsidR="00D36C5A" w:rsidRPr="00EC1DD0">
        <w:rPr>
          <w:rFonts w:eastAsia="Times New Roman" w:cs="Times New Roman"/>
          <w:szCs w:val="20"/>
          <w:lang w:val="en-GB" w:eastAsia="ja-JP"/>
        </w:rPr>
        <w:t>Number of detected cells and DL reference signals</w:t>
      </w:r>
    </w:p>
    <w:p w14:paraId="76E587A5" w14:textId="0177A46A" w:rsidR="00FD3BFB" w:rsidRDefault="008D7292">
      <w:r w:rsidRPr="00D56AAA">
        <w:t xml:space="preserve">In </w:t>
      </w:r>
      <w:r w:rsidR="00941EE4">
        <w:fldChar w:fldCharType="begin"/>
      </w:r>
      <w:r w:rsidR="00941EE4">
        <w:instrText xml:space="preserve"> REF _Ref114125953 \r \h </w:instrText>
      </w:r>
      <w:r w:rsidR="00941EE4">
        <w:fldChar w:fldCharType="separate"/>
      </w:r>
      <w:r w:rsidR="00E97E55">
        <w:t>[2]</w:t>
      </w:r>
      <w:r w:rsidR="00941EE4">
        <w:fldChar w:fldCharType="end"/>
      </w:r>
      <w:r w:rsidR="004F596A">
        <w:t>,</w:t>
      </w:r>
      <w:r w:rsidRPr="00D56AAA">
        <w:t xml:space="preserve"> </w:t>
      </w:r>
      <w:r w:rsidR="008B2C4C" w:rsidRPr="00D56AAA">
        <w:t xml:space="preserve">it has been </w:t>
      </w:r>
      <w:r w:rsidR="003C558F">
        <w:t>reported</w:t>
      </w:r>
      <w:r w:rsidR="008B2C4C" w:rsidRPr="00D56AAA">
        <w:t xml:space="preserve"> that </w:t>
      </w:r>
      <w:r w:rsidR="004F596A">
        <w:t xml:space="preserve">an </w:t>
      </w:r>
      <w:r w:rsidR="008B2C4C" w:rsidRPr="00D56AAA">
        <w:t>A</w:t>
      </w:r>
      <w:r w:rsidR="00433295">
        <w:t xml:space="preserve">erial </w:t>
      </w:r>
      <w:r w:rsidR="008B2C4C" w:rsidRPr="00D56AAA">
        <w:t>UE may detect many</w:t>
      </w:r>
      <w:r w:rsidR="00D00386" w:rsidRPr="00D56AAA">
        <w:t xml:space="preserve"> cells</w:t>
      </w:r>
      <w:r w:rsidR="00676147" w:rsidRPr="00D56AAA">
        <w:t xml:space="preserve"> and</w:t>
      </w:r>
      <w:r w:rsidR="00C07CE7" w:rsidRPr="00D56AAA">
        <w:t xml:space="preserve"> measure</w:t>
      </w:r>
      <w:r w:rsidR="003D41F8" w:rsidRPr="00D56AAA">
        <w:t>men</w:t>
      </w:r>
      <w:r w:rsidR="00C07CE7" w:rsidRPr="00D56AAA">
        <w:t>t</w:t>
      </w:r>
      <w:r w:rsidR="003D41F8" w:rsidRPr="00D56AAA">
        <w:t xml:space="preserve"> campaigns</w:t>
      </w:r>
      <w:r w:rsidR="002613AB" w:rsidRPr="00D56AAA">
        <w:t xml:space="preserve"> for </w:t>
      </w:r>
      <w:r w:rsidR="00D30867">
        <w:t xml:space="preserve">aerial </w:t>
      </w:r>
      <w:r w:rsidR="002613AB" w:rsidRPr="00D56AAA">
        <w:t xml:space="preserve">UE </w:t>
      </w:r>
      <w:r w:rsidR="00911813" w:rsidRPr="00D56AAA">
        <w:t xml:space="preserve">flying up </w:t>
      </w:r>
      <w:r w:rsidR="006214D0">
        <w:t xml:space="preserve">to </w:t>
      </w:r>
      <w:r w:rsidR="00911813" w:rsidRPr="00D56AAA">
        <w:t>120m height</w:t>
      </w:r>
      <w:r w:rsidR="003D41F8" w:rsidRPr="00D56AAA">
        <w:t xml:space="preserve"> have </w:t>
      </w:r>
      <w:r w:rsidR="00DD34FE" w:rsidRPr="00D56AAA">
        <w:t>shown that an av</w:t>
      </w:r>
      <w:r w:rsidR="006214D0">
        <w:t>erage</w:t>
      </w:r>
      <w:r w:rsidR="00DD34FE" w:rsidRPr="00D56AAA">
        <w:t xml:space="preserve"> of </w:t>
      </w:r>
      <w:r w:rsidR="00EA0CBD" w:rsidRPr="00D56AAA">
        <w:t>16 cells are visible in a rural network</w:t>
      </w:r>
      <w:r w:rsidR="008D76C5" w:rsidRPr="00D56AAA">
        <w:t xml:space="preserve">. </w:t>
      </w:r>
      <w:r w:rsidR="00A23CF2">
        <w:t xml:space="preserve">The same report </w:t>
      </w:r>
      <w:r w:rsidR="009209C4" w:rsidRPr="00D56AAA">
        <w:t xml:space="preserve">also </w:t>
      </w:r>
      <w:r w:rsidR="00A23CF2">
        <w:t>presents</w:t>
      </w:r>
      <w:r w:rsidR="009209C4" w:rsidRPr="00D56AAA">
        <w:t xml:space="preserve"> RSRP gap </w:t>
      </w:r>
      <w:r w:rsidR="00EE39E7" w:rsidRPr="00D56AAA">
        <w:t>simulations show</w:t>
      </w:r>
      <w:r w:rsidR="00A23CF2">
        <w:t>ing</w:t>
      </w:r>
      <w:r w:rsidR="00EE39E7" w:rsidRPr="00D56AAA">
        <w:t xml:space="preserve"> that up to </w:t>
      </w:r>
      <w:r w:rsidR="0085710B" w:rsidRPr="00D56AAA">
        <w:t xml:space="preserve">16 cells </w:t>
      </w:r>
      <w:r w:rsidR="00B96691" w:rsidRPr="00D56AAA">
        <w:t>within a RSRP</w:t>
      </w:r>
      <w:r w:rsidR="0017610D" w:rsidRPr="00D56AAA">
        <w:t xml:space="preserve"> gap of 10 dB</w:t>
      </w:r>
      <w:r w:rsidR="0085710B" w:rsidRPr="00D56AAA">
        <w:t xml:space="preserve"> can be observed by an aerial UE at </w:t>
      </w:r>
      <w:r w:rsidR="00296DE4">
        <w:t>altitudes</w:t>
      </w:r>
      <w:r w:rsidR="00296DE4" w:rsidRPr="00D56AAA">
        <w:t xml:space="preserve"> </w:t>
      </w:r>
      <w:r w:rsidR="0085710B" w:rsidRPr="00D56AAA">
        <w:t>of 50m or above</w:t>
      </w:r>
      <w:r w:rsidR="00EE39E7" w:rsidRPr="00D56AAA">
        <w:t>.</w:t>
      </w:r>
      <w:r w:rsidR="00CD3C2B" w:rsidRPr="00D56AAA">
        <w:t xml:space="preserve"> </w:t>
      </w:r>
      <w:r w:rsidR="00EF6F0A" w:rsidRPr="00D56AAA">
        <w:t xml:space="preserve">The number </w:t>
      </w:r>
      <w:r w:rsidR="00296DE4">
        <w:t>of</w:t>
      </w:r>
      <w:r w:rsidR="00EF6F0A" w:rsidRPr="00D56AAA">
        <w:t xml:space="preserve"> detected cell</w:t>
      </w:r>
      <w:r w:rsidR="00296DE4">
        <w:t>s</w:t>
      </w:r>
      <w:r w:rsidR="00EF6F0A" w:rsidRPr="00D56AAA">
        <w:t xml:space="preserve"> </w:t>
      </w:r>
      <w:r w:rsidR="00F12029">
        <w:t>is</w:t>
      </w:r>
      <w:r w:rsidR="00EF6F0A" w:rsidRPr="00D56AAA">
        <w:t xml:space="preserve"> particularly high at the low band</w:t>
      </w:r>
      <w:r w:rsidR="000A2BAD" w:rsidRPr="00D56AAA">
        <w:t xml:space="preserve"> due to </w:t>
      </w:r>
      <w:r w:rsidR="00F7083C">
        <w:t>line of site</w:t>
      </w:r>
      <w:r w:rsidR="000A2BAD" w:rsidRPr="00D56AAA">
        <w:t xml:space="preserve"> </w:t>
      </w:r>
      <w:r w:rsidR="00D56AAA" w:rsidRPr="00D56AAA">
        <w:t>propagation conditions.</w:t>
      </w:r>
    </w:p>
    <w:p w14:paraId="7F96DD3B" w14:textId="1ACF4B8A" w:rsidR="00182814" w:rsidRPr="00D56AAA" w:rsidRDefault="00683F0B" w:rsidP="00182814">
      <w:pPr>
        <w:pStyle w:val="Observation"/>
        <w:ind w:left="1701" w:hanging="1701"/>
      </w:pPr>
      <w:bookmarkStart w:id="9" w:name="_Toc115190750"/>
      <w:bookmarkStart w:id="10" w:name="_Toc115190784"/>
      <w:bookmarkStart w:id="11" w:name="_Toc115190809"/>
      <w:bookmarkStart w:id="12" w:name="_Toc115457137"/>
      <w:bookmarkStart w:id="13" w:name="_Toc115457143"/>
      <w:r>
        <w:t>An a</w:t>
      </w:r>
      <w:r w:rsidR="00D34CCE">
        <w:t xml:space="preserve">erial UE </w:t>
      </w:r>
      <w:r w:rsidR="005A3BAD">
        <w:t>can</w:t>
      </w:r>
      <w:r w:rsidR="00D34CCE">
        <w:t xml:space="preserve"> detect </w:t>
      </w:r>
      <w:r w:rsidR="008439AC">
        <w:t>many</w:t>
      </w:r>
      <w:r w:rsidR="00D34CCE">
        <w:t xml:space="preserve"> cells</w:t>
      </w:r>
      <w:r w:rsidR="00D3177D">
        <w:t>, with many of them located at far away locations</w:t>
      </w:r>
      <w:r w:rsidR="0073505C">
        <w:t>. This effect is most significant</w:t>
      </w:r>
      <w:r w:rsidR="00824443">
        <w:t xml:space="preserve"> at frequencies below 3GHz</w:t>
      </w:r>
      <w:r w:rsidR="00B6632A">
        <w:t xml:space="preserve"> </w:t>
      </w:r>
      <w:r w:rsidR="00796B65">
        <w:t xml:space="preserve">because of their </w:t>
      </w:r>
      <w:r w:rsidR="00B6632A">
        <w:t>l</w:t>
      </w:r>
      <w:r w:rsidR="00796B65">
        <w:t>onger</w:t>
      </w:r>
      <w:r w:rsidR="00B6632A">
        <w:t xml:space="preserve"> propagation range.</w:t>
      </w:r>
      <w:bookmarkEnd w:id="9"/>
      <w:bookmarkEnd w:id="10"/>
      <w:bookmarkEnd w:id="11"/>
      <w:bookmarkEnd w:id="12"/>
      <w:bookmarkEnd w:id="13"/>
    </w:p>
    <w:p w14:paraId="6E3D6545" w14:textId="77777777" w:rsidR="00ED39D9" w:rsidRDefault="00ED39D9" w:rsidP="00ED39D9">
      <w:pPr>
        <w:pStyle w:val="Observation"/>
        <w:numPr>
          <w:ilvl w:val="0"/>
          <w:numId w:val="0"/>
        </w:numPr>
      </w:pPr>
    </w:p>
    <w:p w14:paraId="5CB3E134" w14:textId="32599540" w:rsidR="00ED39D9" w:rsidRPr="00F7083C" w:rsidRDefault="09A2B396" w:rsidP="00F7083C">
      <w:pPr>
        <w:pStyle w:val="Heading2"/>
        <w:pBdr>
          <w:top w:val="none" w:sz="0" w:space="0" w:color="auto"/>
        </w:pBdr>
        <w:tabs>
          <w:tab w:val="clear" w:pos="7238"/>
        </w:tabs>
        <w:ind w:left="1134" w:hanging="1134"/>
        <w:rPr>
          <w:rFonts w:eastAsia="Times New Roman" w:cs="Times New Roman"/>
          <w:szCs w:val="20"/>
          <w:lang w:val="en-GB" w:eastAsia="ja-JP"/>
        </w:rPr>
      </w:pPr>
      <w:r w:rsidRPr="00F7083C">
        <w:rPr>
          <w:rFonts w:eastAsia="Times New Roman" w:cs="Times New Roman"/>
          <w:szCs w:val="20"/>
          <w:lang w:val="en-GB" w:eastAsia="ja-JP"/>
        </w:rPr>
        <w:t xml:space="preserve">2.3 </w:t>
      </w:r>
      <w:r w:rsidR="00CA40C7" w:rsidRPr="00F7083C">
        <w:rPr>
          <w:rFonts w:eastAsia="Times New Roman" w:cs="Times New Roman"/>
          <w:szCs w:val="20"/>
          <w:lang w:val="en-GB" w:eastAsia="ja-JP"/>
        </w:rPr>
        <w:tab/>
      </w:r>
      <w:r w:rsidR="00ED39D9" w:rsidRPr="00F7083C">
        <w:rPr>
          <w:rFonts w:eastAsia="Times New Roman" w:cs="Times New Roman"/>
          <w:szCs w:val="20"/>
          <w:lang w:val="en-GB" w:eastAsia="ja-JP"/>
        </w:rPr>
        <w:t>Unified TCI framework</w:t>
      </w:r>
    </w:p>
    <w:p w14:paraId="4C2F3893" w14:textId="17B3873A" w:rsidR="00EE04C3" w:rsidRDefault="00CD35C5" w:rsidP="00497543">
      <w:r w:rsidRPr="00D56AAA">
        <w:t>I</w:t>
      </w:r>
      <w:r>
        <w:t>n</w:t>
      </w:r>
      <w:r w:rsidRPr="00D56AAA">
        <w:t xml:space="preserve"> NR, </w:t>
      </w:r>
      <w:r>
        <w:t>the DL reference signal</w:t>
      </w:r>
      <w:r w:rsidR="000E18ED">
        <w:t>s</w:t>
      </w:r>
      <w:r w:rsidR="008A536E">
        <w:t>,</w:t>
      </w:r>
      <w:r>
        <w:t xml:space="preserve"> CSI-RS and SSB</w:t>
      </w:r>
      <w:r w:rsidR="008A536E">
        <w:t>, as well as the</w:t>
      </w:r>
      <w:r w:rsidR="00196896">
        <w:t xml:space="preserve"> </w:t>
      </w:r>
      <w:r w:rsidR="008A536E">
        <w:t>SRS</w:t>
      </w:r>
      <w:r w:rsidR="00196896">
        <w:t xml:space="preserve"> in the UL</w:t>
      </w:r>
      <w:r>
        <w:t xml:space="preserve"> can be used to identify QCL </w:t>
      </w:r>
      <w:r w:rsidR="0024245F">
        <w:t>relationships in the form of TCI</w:t>
      </w:r>
      <w:r w:rsidR="0067597B">
        <w:t xml:space="preserve"> states</w:t>
      </w:r>
      <w:r w:rsidR="001A4D26">
        <w:t>.</w:t>
      </w:r>
      <w:r w:rsidR="0067597B">
        <w:t xml:space="preserve"> </w:t>
      </w:r>
      <w:r w:rsidR="00FE57AB">
        <w:t xml:space="preserve">The TCI states </w:t>
      </w:r>
      <w:r w:rsidR="00EA06C6">
        <w:t>can be used</w:t>
      </w:r>
      <w:r w:rsidR="000E18ED">
        <w:t>, for example,</w:t>
      </w:r>
      <w:r w:rsidR="00EA06C6">
        <w:t xml:space="preserve"> to indicate a UE that a DL transmission</w:t>
      </w:r>
      <w:r w:rsidR="00ED7AA2">
        <w:t xml:space="preserve"> is done using the same spatial filter than a given </w:t>
      </w:r>
      <w:r w:rsidR="0031356C">
        <w:t>reference signal.</w:t>
      </w:r>
    </w:p>
    <w:p w14:paraId="7E8CC4C5" w14:textId="784C8103" w:rsidR="00CD3A47" w:rsidRDefault="00CB3F77" w:rsidP="00497543">
      <w:r>
        <w:t xml:space="preserve">As discussed above, aerial </w:t>
      </w:r>
      <w:r w:rsidR="00A74EE8">
        <w:t xml:space="preserve">UEs see more cells than terrestrial UE </w:t>
      </w:r>
      <w:r w:rsidR="009D72AB">
        <w:t xml:space="preserve">and thus several </w:t>
      </w:r>
      <w:r w:rsidR="00FF2FE7">
        <w:t>parameters’</w:t>
      </w:r>
      <w:r w:rsidR="00AF0F60">
        <w:t xml:space="preserve"> values</w:t>
      </w:r>
      <w:r w:rsidR="009D72AB">
        <w:t xml:space="preserve"> in the </w:t>
      </w:r>
      <w:r w:rsidR="00444FA6">
        <w:t>unified TCI framework</w:t>
      </w:r>
      <w:r w:rsidR="00AF0F60">
        <w:t xml:space="preserve"> need to be revisited</w:t>
      </w:r>
      <w:r w:rsidR="00060A6B">
        <w:t xml:space="preserve"> to consider the number of cells visible to aerial UEs</w:t>
      </w:r>
      <w:r w:rsidR="00C71DD6">
        <w:t>.</w:t>
      </w:r>
      <w:r w:rsidR="00863A73">
        <w:t xml:space="preserve"> </w:t>
      </w:r>
      <w:r w:rsidR="00C71DD6">
        <w:t>F</w:t>
      </w:r>
      <w:r w:rsidR="00863A73">
        <w:t>or example</w:t>
      </w:r>
      <w:r w:rsidR="00CD3A47">
        <w:t xml:space="preserve">, </w:t>
      </w:r>
      <w:r w:rsidR="00A60C78">
        <w:t xml:space="preserve">it needs to be studied if </w:t>
      </w:r>
      <w:r w:rsidR="00691B32">
        <w:t>the candidate</w:t>
      </w:r>
      <w:r w:rsidR="00CD3A47">
        <w:t xml:space="preserve"> value</w:t>
      </w:r>
      <w:r w:rsidR="00691B32">
        <w:t>s</w:t>
      </w:r>
      <w:r w:rsidR="00CD3A47">
        <w:t xml:space="preserve"> o</w:t>
      </w:r>
      <w:r w:rsidR="0093059F">
        <w:t>f the following</w:t>
      </w:r>
      <w:r w:rsidR="002336C0">
        <w:t xml:space="preserve"> </w:t>
      </w:r>
      <w:r w:rsidR="002C7675">
        <w:t xml:space="preserve">parameters </w:t>
      </w:r>
      <w:r w:rsidR="00A60C78">
        <w:t xml:space="preserve">are suitable for UAV use case or if they need to be increased/extended to </w:t>
      </w:r>
      <w:r w:rsidR="002C7675">
        <w:t xml:space="preserve">better cater to the UAV use </w:t>
      </w:r>
      <w:proofErr w:type="gramStart"/>
      <w:r w:rsidR="002C7675">
        <w:t xml:space="preserve">case </w:t>
      </w:r>
      <w:r w:rsidR="0093059F">
        <w:t>:</w:t>
      </w:r>
      <w:proofErr w:type="gramEnd"/>
    </w:p>
    <w:p w14:paraId="7965A9E1" w14:textId="7F684395" w:rsidR="00CD3A47" w:rsidRDefault="00CD3A47" w:rsidP="00CD3A47">
      <w:pPr>
        <w:pStyle w:val="ListParagraph"/>
        <w:numPr>
          <w:ilvl w:val="0"/>
          <w:numId w:val="41"/>
        </w:numPr>
      </w:pPr>
      <w:r>
        <w:t>additionalMAC-CE-PerCC-r17: indicates the number of K additional MAC-CEs to indicate joint TCI states per CC in a band.</w:t>
      </w:r>
    </w:p>
    <w:p w14:paraId="315C546D" w14:textId="77777777" w:rsidR="0093059F" w:rsidRDefault="0093059F" w:rsidP="0093059F">
      <w:pPr>
        <w:pStyle w:val="ListParagraph"/>
        <w:numPr>
          <w:ilvl w:val="0"/>
          <w:numId w:val="41"/>
        </w:numPr>
      </w:pPr>
      <w:r>
        <w:t>additionalMAC-CE-AcrossCC-r17: indicates the number of K additional MAC-CE activated joint TCI states across all CC(s) in a band.</w:t>
      </w:r>
      <w:r w:rsidRPr="005D3F28">
        <w:t xml:space="preserve"> </w:t>
      </w:r>
    </w:p>
    <w:p w14:paraId="4947C0F9" w14:textId="77777777" w:rsidR="00654AF8" w:rsidRDefault="00654AF8" w:rsidP="00654AF8">
      <w:pPr>
        <w:pStyle w:val="ListParagraph"/>
        <w:numPr>
          <w:ilvl w:val="0"/>
          <w:numId w:val="41"/>
        </w:numPr>
      </w:pPr>
      <w:r w:rsidRPr="00300794">
        <w:t>k-DL-PerCC-r17</w:t>
      </w:r>
      <w:r>
        <w:t>: indicates the number of additional MAC-CE activated DL TCI states per CC in a band</w:t>
      </w:r>
    </w:p>
    <w:p w14:paraId="60C2F216" w14:textId="77777777" w:rsidR="00654AF8" w:rsidRDefault="00654AF8" w:rsidP="00654AF8">
      <w:pPr>
        <w:pStyle w:val="ListParagraph"/>
        <w:numPr>
          <w:ilvl w:val="0"/>
          <w:numId w:val="41"/>
        </w:numPr>
      </w:pPr>
      <w:r w:rsidRPr="00685F7A">
        <w:t>k-UL-PerCC-r17</w:t>
      </w:r>
      <w:r>
        <w:t>: indicates the number of additional MAC-CE activated UL TCI states per CC in a band</w:t>
      </w:r>
    </w:p>
    <w:p w14:paraId="31CE29D5" w14:textId="77777777" w:rsidR="00654AF8" w:rsidRDefault="00654AF8" w:rsidP="00654AF8">
      <w:pPr>
        <w:pStyle w:val="ListParagraph"/>
        <w:numPr>
          <w:ilvl w:val="0"/>
          <w:numId w:val="41"/>
        </w:numPr>
      </w:pPr>
      <w:r>
        <w:t>k-</w:t>
      </w:r>
      <w:r w:rsidRPr="00685F7A">
        <w:t>DL-AcrossCC-r17</w:t>
      </w:r>
      <w:r>
        <w:t>: indicates the number of additional MAC-CE activated DL TCI states across all CC(s) in a band</w:t>
      </w:r>
    </w:p>
    <w:p w14:paraId="5DF594DA" w14:textId="24316561" w:rsidR="0093059F" w:rsidRDefault="00654AF8" w:rsidP="00654AF8">
      <w:pPr>
        <w:pStyle w:val="ListParagraph"/>
        <w:numPr>
          <w:ilvl w:val="0"/>
          <w:numId w:val="41"/>
        </w:numPr>
      </w:pPr>
      <w:r>
        <w:t>k-U</w:t>
      </w:r>
      <w:r w:rsidRPr="00685F7A">
        <w:t>L-AcrossCC-r17</w:t>
      </w:r>
      <w:r>
        <w:t>: indicates the number of additional MAC-CE activated UL TCI states across all CC(s) in a band</w:t>
      </w:r>
    </w:p>
    <w:p w14:paraId="4D07D67A" w14:textId="40BBE46E" w:rsidR="00017A9B" w:rsidRDefault="00017A9B" w:rsidP="00FF2FE7"/>
    <w:p w14:paraId="050E8EDA" w14:textId="28C3DAB8" w:rsidR="00FF2FE7" w:rsidRDefault="00E8745A" w:rsidP="00FF2FE7">
      <w:r>
        <w:t xml:space="preserve">However, other parameters </w:t>
      </w:r>
      <w:r w:rsidR="006D3DAA">
        <w:t>within the</w:t>
      </w:r>
      <w:r w:rsidR="00FF2FE7">
        <w:t xml:space="preserve"> unified TCI framework have been identified as relevant for UAV beamforming</w:t>
      </w:r>
      <w:r w:rsidR="004E7CAA">
        <w:t>, for example</w:t>
      </w:r>
      <w:r w:rsidR="00FF2FE7">
        <w:t>:</w:t>
      </w:r>
    </w:p>
    <w:p w14:paraId="495F82BE" w14:textId="6872AFC3" w:rsidR="002E2FD2" w:rsidRDefault="002E2FD2" w:rsidP="00FF2FE7">
      <w:pPr>
        <w:pStyle w:val="ListParagraph"/>
        <w:numPr>
          <w:ilvl w:val="0"/>
          <w:numId w:val="41"/>
        </w:numPr>
      </w:pPr>
      <w:r w:rsidRPr="002E2FD2">
        <w:t>maxNumMAC-CE-PerCC</w:t>
      </w:r>
      <w:r w:rsidR="00166E7D">
        <w:t>-r17</w:t>
      </w:r>
      <w:r w:rsidR="001C302F">
        <w:t>:</w:t>
      </w:r>
      <w:r w:rsidR="00192AEF">
        <w:t xml:space="preserve"> </w:t>
      </w:r>
      <w:r w:rsidR="00192AEF" w:rsidRPr="00192AEF">
        <w:t>indicates the maximum number of MAC-CE activated joint TCI states per CC in a band.</w:t>
      </w:r>
      <w:r w:rsidR="001C302F">
        <w:t xml:space="preserve"> </w:t>
      </w:r>
    </w:p>
    <w:p w14:paraId="5CAE43BC" w14:textId="77777777" w:rsidR="0091518E" w:rsidRDefault="002F6576" w:rsidP="002F6576">
      <w:pPr>
        <w:pStyle w:val="ListParagraph"/>
        <w:numPr>
          <w:ilvl w:val="0"/>
          <w:numId w:val="41"/>
        </w:numPr>
      </w:pPr>
      <w:r w:rsidRPr="00FE2ACD">
        <w:rPr>
          <w:i/>
          <w:iCs/>
        </w:rPr>
        <w:t>maxActivatedTCIAcrossCC-r17</w:t>
      </w:r>
      <w:r>
        <w:t>: indicates the maximum number of MAC-CE activated joint TCI states across all CC(s) in a band</w:t>
      </w:r>
    </w:p>
    <w:p w14:paraId="235A7AA5" w14:textId="1F6AF08E" w:rsidR="00FF2FE7" w:rsidRDefault="00FF2FE7" w:rsidP="00FF2FE7">
      <w:pPr>
        <w:pStyle w:val="ListParagraph"/>
        <w:numPr>
          <w:ilvl w:val="0"/>
          <w:numId w:val="41"/>
        </w:numPr>
      </w:pPr>
      <w:r w:rsidRPr="00480092">
        <w:t>maxActivatedDL-TCIPerCC-r17</w:t>
      </w:r>
      <w:r w:rsidR="002E026D">
        <w:t xml:space="preserve">: </w:t>
      </w:r>
      <w:r w:rsidR="002E026D" w:rsidRPr="002E026D">
        <w:t xml:space="preserve">indicates the maximum number of MAC-CE activated DL TCI states </w:t>
      </w:r>
      <w:r w:rsidR="00760F7E">
        <w:t>per</w:t>
      </w:r>
      <w:r w:rsidR="002E026D" w:rsidRPr="002E026D">
        <w:t xml:space="preserve"> CC(s) in a band</w:t>
      </w:r>
    </w:p>
    <w:p w14:paraId="611FC6C2" w14:textId="05711FA6" w:rsidR="00FF2FE7" w:rsidRDefault="00FF2FE7" w:rsidP="00FF2FE7">
      <w:pPr>
        <w:pStyle w:val="ListParagraph"/>
        <w:numPr>
          <w:ilvl w:val="0"/>
          <w:numId w:val="41"/>
        </w:numPr>
      </w:pPr>
      <w:r w:rsidRPr="00E1450B">
        <w:t>maxActivatedUL-TCIPerCC-r17</w:t>
      </w:r>
      <w:r w:rsidR="00997B90" w:rsidRPr="00997B90">
        <w:t>:</w:t>
      </w:r>
      <w:r w:rsidR="00997B90">
        <w:t xml:space="preserve"> </w:t>
      </w:r>
      <w:r w:rsidR="00997B90" w:rsidRPr="00997B90">
        <w:t xml:space="preserve">indicates the maximum number of MAC-CE activated UL TCI states </w:t>
      </w:r>
      <w:r w:rsidR="002E19D3">
        <w:t>per</w:t>
      </w:r>
      <w:r w:rsidR="00997B90" w:rsidRPr="00997B90">
        <w:t xml:space="preserve"> CC(s) in a band</w:t>
      </w:r>
    </w:p>
    <w:p w14:paraId="1B18F0DF" w14:textId="288AB683" w:rsidR="00FF2FE7" w:rsidRDefault="00FF2FE7" w:rsidP="00FF2FE7">
      <w:pPr>
        <w:pStyle w:val="ListParagraph"/>
        <w:numPr>
          <w:ilvl w:val="0"/>
          <w:numId w:val="41"/>
        </w:numPr>
      </w:pPr>
      <w:r w:rsidRPr="00851085">
        <w:t>maxActivatedDL-TCIAcrossCC-r17</w:t>
      </w:r>
      <w:r w:rsidR="00B13526">
        <w:t xml:space="preserve">: </w:t>
      </w:r>
      <w:r w:rsidR="00B13526" w:rsidRPr="00B13526">
        <w:t xml:space="preserve">indicates the maximum number of MAC-CE activated </w:t>
      </w:r>
      <w:r w:rsidR="00B13526">
        <w:t>D</w:t>
      </w:r>
      <w:r w:rsidR="00B13526" w:rsidRPr="00B13526">
        <w:t>L TCI states across all CC(s) in a band</w:t>
      </w:r>
    </w:p>
    <w:p w14:paraId="26DD602C" w14:textId="1A553314" w:rsidR="00FF2FE7" w:rsidRDefault="00FF2FE7" w:rsidP="00FF2FE7">
      <w:pPr>
        <w:pStyle w:val="ListParagraph"/>
        <w:numPr>
          <w:ilvl w:val="0"/>
          <w:numId w:val="41"/>
        </w:numPr>
      </w:pPr>
      <w:r w:rsidRPr="00851085">
        <w:t>maxActivated</w:t>
      </w:r>
      <w:r>
        <w:t>U</w:t>
      </w:r>
      <w:r w:rsidRPr="00851085">
        <w:t>L-TCIAcrossCC-r17</w:t>
      </w:r>
      <w:r w:rsidR="00B13526">
        <w:t xml:space="preserve">: </w:t>
      </w:r>
      <w:r w:rsidR="00B13526" w:rsidRPr="00B13526">
        <w:t>indicates the maximum number of MAC-CE activated UL TCI states across all CC(s) in a band</w:t>
      </w:r>
    </w:p>
    <w:p w14:paraId="5D5774A4" w14:textId="77DFB630" w:rsidR="00F02852" w:rsidRDefault="00F02852" w:rsidP="00497543"/>
    <w:p w14:paraId="63F52E87" w14:textId="77777777" w:rsidR="003C0DDE" w:rsidRDefault="003C0DDE" w:rsidP="003C0DDE"/>
    <w:p w14:paraId="5006CCAE" w14:textId="6360FDAF" w:rsidR="003C0DDE" w:rsidRDefault="003C0DDE" w:rsidP="003C0DDE">
      <w:pPr>
        <w:pStyle w:val="Observation"/>
        <w:ind w:left="1701" w:hanging="1701"/>
      </w:pPr>
      <w:bookmarkStart w:id="14" w:name="_Toc115190752"/>
      <w:bookmarkStart w:id="15" w:name="_Toc115190786"/>
      <w:bookmarkStart w:id="16" w:name="_Toc115190811"/>
      <w:bookmarkStart w:id="17" w:name="_Toc115457138"/>
      <w:bookmarkStart w:id="18" w:name="_Toc115457144"/>
      <w:r w:rsidRPr="003C0DDE">
        <w:t xml:space="preserve">The unified TCI framework need to be revisited to consider the large number of DL </w:t>
      </w:r>
      <w:r w:rsidR="00F7083C">
        <w:t>reference signal</w:t>
      </w:r>
      <w:r w:rsidRPr="003C0DDE">
        <w:t>s that can be detected by aerial UEs</w:t>
      </w:r>
      <w:r w:rsidR="008707AC">
        <w:t>.</w:t>
      </w:r>
      <w:bookmarkEnd w:id="17"/>
      <w:bookmarkEnd w:id="18"/>
      <w:r w:rsidRPr="003C0DDE">
        <w:t xml:space="preserve"> </w:t>
      </w:r>
      <w:bookmarkEnd w:id="14"/>
      <w:bookmarkEnd w:id="15"/>
      <w:bookmarkEnd w:id="16"/>
    </w:p>
    <w:p w14:paraId="386974D2" w14:textId="77777777" w:rsidR="00CE4C18" w:rsidRDefault="00CE4C18"/>
    <w:p w14:paraId="5946665E" w14:textId="1CC26A55" w:rsidR="00847529" w:rsidRPr="00D56AAA" w:rsidRDefault="00847529">
      <w:bookmarkStart w:id="19" w:name="_Hlk114236816"/>
    </w:p>
    <w:p w14:paraId="4638FF2B" w14:textId="2423FA1F" w:rsidR="00004B52" w:rsidRPr="00D56AAA" w:rsidRDefault="00085836" w:rsidP="00385258">
      <w:pPr>
        <w:pStyle w:val="Proposal"/>
        <w:tabs>
          <w:tab w:val="clear" w:pos="1701"/>
          <w:tab w:val="clear" w:pos="5556"/>
          <w:tab w:val="left" w:pos="1276"/>
          <w:tab w:val="num" w:pos="1418"/>
        </w:tabs>
        <w:ind w:left="1276" w:hanging="1276"/>
      </w:pPr>
      <w:bookmarkStart w:id="20" w:name="_Toc115457158"/>
      <w:bookmarkEnd w:id="19"/>
      <w:r>
        <w:t xml:space="preserve">RAN1 to </w:t>
      </w:r>
      <w:r w:rsidR="0034662B">
        <w:t xml:space="preserve">study the value range of </w:t>
      </w:r>
      <w:r w:rsidR="00DF19EC">
        <w:t xml:space="preserve">UE features related to the unified TCI framework </w:t>
      </w:r>
      <w:r w:rsidR="009975C4">
        <w:t>to support</w:t>
      </w:r>
      <w:r w:rsidR="00497973">
        <w:t xml:space="preserve"> the large number of DL reference signals</w:t>
      </w:r>
      <w:r w:rsidR="002B6A1D">
        <w:t>/cells</w:t>
      </w:r>
      <w:r w:rsidR="00497973">
        <w:t xml:space="preserve"> that can be detected by aerial UEs</w:t>
      </w:r>
      <w:r w:rsidR="0070559C" w:rsidRPr="0070559C">
        <w:rPr>
          <w:lang w:val="en-GB"/>
        </w:rPr>
        <w:t>.</w:t>
      </w:r>
      <w:bookmarkEnd w:id="20"/>
    </w:p>
    <w:p w14:paraId="365AF68B" w14:textId="1F016626" w:rsidR="00C01F33" w:rsidRPr="00F7083C" w:rsidRDefault="00B20219" w:rsidP="00F7083C">
      <w:pPr>
        <w:pStyle w:val="Heading1"/>
        <w:tabs>
          <w:tab w:val="num" w:pos="432"/>
        </w:tabs>
        <w:ind w:left="432" w:hanging="432"/>
      </w:pPr>
      <w:r>
        <w:t>3</w:t>
      </w:r>
      <w:r>
        <w:tab/>
      </w:r>
      <w:r w:rsidR="00C01F33" w:rsidRPr="00F7083C">
        <w:t>Conclusion</w:t>
      </w:r>
    </w:p>
    <w:p w14:paraId="5BBF702D" w14:textId="77777777" w:rsidR="00615114" w:rsidRPr="00D56AAA" w:rsidRDefault="00615114" w:rsidP="00615114">
      <w:bookmarkStart w:id="21" w:name="_In-sequence_SDU_delivery"/>
      <w:bookmarkEnd w:id="21"/>
    </w:p>
    <w:p w14:paraId="5A3F622F" w14:textId="77777777" w:rsidR="00615114" w:rsidRPr="00D56AAA" w:rsidRDefault="00615114" w:rsidP="00615114">
      <w:pPr>
        <w:pStyle w:val="BodyText"/>
        <w:rPr>
          <w:b/>
          <w:bCs/>
        </w:rPr>
      </w:pPr>
      <w:r w:rsidRPr="00D56AAA">
        <w:t>In the previous sections we made the following observations:</w:t>
      </w:r>
      <w:r w:rsidRPr="00D56AAA">
        <w:rPr>
          <w:b/>
          <w:bCs/>
        </w:rPr>
        <w:t xml:space="preserve"> </w:t>
      </w:r>
    </w:p>
    <w:p w14:paraId="73B55B22" w14:textId="3DB8E5EC" w:rsidR="00F7083C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 w:rsidRPr="00D56AAA">
        <w:rPr>
          <w:b w:val="0"/>
          <w:bCs/>
        </w:rPr>
        <w:fldChar w:fldCharType="begin"/>
      </w:r>
      <w:r w:rsidRPr="00D56AAA">
        <w:rPr>
          <w:b w:val="0"/>
          <w:bCs/>
        </w:rPr>
        <w:instrText xml:space="preserve"> TOC \f O \n \h \z \t "Observation" \c </w:instrText>
      </w:r>
      <w:r w:rsidRPr="00D56AAA">
        <w:rPr>
          <w:b w:val="0"/>
          <w:bCs/>
        </w:rPr>
        <w:fldChar w:fldCharType="separate"/>
      </w:r>
      <w:hyperlink w:anchor="_Toc115457136" w:history="1">
        <w:r w:rsidR="00F7083C" w:rsidRPr="00774E10">
          <w:rPr>
            <w:rStyle w:val="Hyperlink"/>
            <w:noProof/>
          </w:rPr>
          <w:t>Observation 1</w:t>
        </w:r>
        <w:r w:rsidR="00F7083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F7083C" w:rsidRPr="00774E10">
          <w:rPr>
            <w:rStyle w:val="Hyperlink"/>
            <w:noProof/>
          </w:rPr>
          <w:t>The unified TCI framework defined in Rel-17 can be used to signal UAV beamforming capabilities.</w:t>
        </w:r>
      </w:hyperlink>
    </w:p>
    <w:p w14:paraId="0F761BCB" w14:textId="7510AC74" w:rsidR="00F7083C" w:rsidRDefault="00F7083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115457137" w:history="1">
        <w:r w:rsidRPr="00774E1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Pr="00774E10">
          <w:rPr>
            <w:rStyle w:val="Hyperlink"/>
            <w:noProof/>
          </w:rPr>
          <w:t>An aerial UE can detect many cells, with many of them located at far away locations. This effect is most significant at frequencies below 3GHz because of their longer propagation range.</w:t>
        </w:r>
      </w:hyperlink>
    </w:p>
    <w:p w14:paraId="4115041A" w14:textId="01924C73" w:rsidR="00F7083C" w:rsidRDefault="00F7083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115457138" w:history="1">
        <w:r w:rsidRPr="00774E10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Pr="00774E10">
          <w:rPr>
            <w:rStyle w:val="Hyperlink"/>
            <w:noProof/>
          </w:rPr>
          <w:t>The unified TCI framework need to be revisited to consider the large number of DL reference signals that can be detected by aerial UEs.</w:t>
        </w:r>
      </w:hyperlink>
    </w:p>
    <w:p w14:paraId="33EBA47E" w14:textId="594B913E" w:rsidR="00F7083C" w:rsidRDefault="00615114" w:rsidP="00F7083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 w:rsidRPr="00D56AAA">
        <w:rPr>
          <w:b w:val="0"/>
          <w:bCs/>
        </w:rPr>
        <w:fldChar w:fldCharType="end"/>
      </w:r>
      <w:r w:rsidR="005062F5" w:rsidRPr="00D56AAA">
        <w:rPr>
          <w:b w:val="0"/>
          <w:bCs/>
        </w:rPr>
        <w:fldChar w:fldCharType="begin"/>
      </w:r>
      <w:r w:rsidR="005062F5" w:rsidRPr="00D56AAA">
        <w:rPr>
          <w:b w:val="0"/>
          <w:bCs/>
        </w:rPr>
        <w:instrText xml:space="preserve"> TOC \f O \n \h \z \t "Observation" \c </w:instrText>
      </w:r>
      <w:r w:rsidR="005062F5" w:rsidRPr="00D56AAA">
        <w:rPr>
          <w:b w:val="0"/>
          <w:bCs/>
        </w:rPr>
        <w:fldChar w:fldCharType="separate"/>
      </w:r>
    </w:p>
    <w:p w14:paraId="44053715" w14:textId="72124233" w:rsidR="00956183" w:rsidRPr="00D56AAA" w:rsidRDefault="005062F5" w:rsidP="00E916A7">
      <w:pPr>
        <w:pStyle w:val="BodyText"/>
      </w:pPr>
      <w:r w:rsidRPr="00D56AAA">
        <w:rPr>
          <w:b/>
          <w:bCs/>
        </w:rPr>
        <w:fldChar w:fldCharType="end"/>
      </w:r>
      <w:r w:rsidR="00615114" w:rsidRPr="00D56AAA">
        <w:t>Based on the discussion in the previous sections we propose the following:</w:t>
      </w:r>
    </w:p>
    <w:p w14:paraId="24813F7A" w14:textId="7483AF1D" w:rsidR="00F7083C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 w:rsidRPr="00D56AAA">
        <w:rPr>
          <w:b w:val="0"/>
          <w:bCs/>
        </w:rPr>
        <w:fldChar w:fldCharType="begin"/>
      </w:r>
      <w:r w:rsidRPr="00D56AAA">
        <w:rPr>
          <w:b w:val="0"/>
          <w:bCs/>
        </w:rPr>
        <w:instrText xml:space="preserve"> TOC \n \h \z \t "Proposal" \c </w:instrText>
      </w:r>
      <w:r w:rsidRPr="00D56AAA">
        <w:rPr>
          <w:b w:val="0"/>
          <w:bCs/>
        </w:rPr>
        <w:fldChar w:fldCharType="separate"/>
      </w:r>
      <w:hyperlink w:anchor="_Toc115457157" w:history="1">
        <w:r w:rsidR="00F7083C" w:rsidRPr="00655127">
          <w:rPr>
            <w:rStyle w:val="Hyperlink"/>
            <w:noProof/>
          </w:rPr>
          <w:t>Proposal 1</w:t>
        </w:r>
        <w:r w:rsidR="00F7083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F7083C" w:rsidRPr="00655127">
          <w:rPr>
            <w:rStyle w:val="Hyperlink"/>
            <w:noProof/>
          </w:rPr>
          <w:t xml:space="preserve">The </w:t>
        </w:r>
        <w:r w:rsidR="00F7083C" w:rsidRPr="00655127">
          <w:rPr>
            <w:rStyle w:val="Hyperlink"/>
            <w:i/>
            <w:noProof/>
          </w:rPr>
          <w:t>unifiedJointTCI-r17</w:t>
        </w:r>
        <w:r w:rsidR="00F7083C" w:rsidRPr="00655127">
          <w:rPr>
            <w:rStyle w:val="Hyperlink"/>
            <w:noProof/>
          </w:rPr>
          <w:t xml:space="preserve"> feature specified in TS 38.306 is used as a starting point for indicating UAV beamforming capabilities related to directional antenna in FR1.</w:t>
        </w:r>
      </w:hyperlink>
    </w:p>
    <w:p w14:paraId="0D6CE252" w14:textId="4432509E" w:rsidR="00F7083C" w:rsidRDefault="00F7083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115457158" w:history="1">
        <w:r w:rsidRPr="0065512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Pr="00655127">
          <w:rPr>
            <w:rStyle w:val="Hyperlink"/>
            <w:noProof/>
          </w:rPr>
          <w:t>RAN1 to study the value range of UE features related to the unified TCI framework to support the large number of DL reference signals/cells that can be detected by aerial UEs.</w:t>
        </w:r>
      </w:hyperlink>
    </w:p>
    <w:p w14:paraId="0973D097" w14:textId="253323B4" w:rsidR="00F507D1" w:rsidRPr="00D56AAA" w:rsidRDefault="00615114" w:rsidP="00615114">
      <w:pPr>
        <w:pStyle w:val="Heading1"/>
        <w:rPr>
          <w:lang w:val="en-US"/>
        </w:rPr>
      </w:pPr>
      <w:r w:rsidRPr="00D56AAA">
        <w:rPr>
          <w:b/>
          <w:bCs/>
          <w:lang w:val="en-US"/>
        </w:rPr>
        <w:fldChar w:fldCharType="end"/>
      </w:r>
      <w:r w:rsidR="00F507D1" w:rsidRPr="00D56AAA">
        <w:rPr>
          <w:lang w:val="en-US"/>
        </w:rPr>
        <w:t>References</w:t>
      </w:r>
    </w:p>
    <w:p w14:paraId="38AA90C3" w14:textId="5E9B50D0" w:rsidR="00734611" w:rsidRDefault="00734611" w:rsidP="00734611">
      <w:pPr>
        <w:pStyle w:val="Reference"/>
      </w:pPr>
      <w:bookmarkStart w:id="22" w:name="_Ref509923152"/>
      <w:bookmarkStart w:id="23" w:name="_Ref510710834"/>
      <w:bookmarkStart w:id="24" w:name="_Ref505610477"/>
      <w:bookmarkStart w:id="25" w:name="_Ref174151459"/>
      <w:bookmarkStart w:id="26" w:name="_Ref189809556"/>
      <w:r>
        <w:t xml:space="preserve">RP-213600, </w:t>
      </w:r>
      <w:r w:rsidRPr="00DF4B31">
        <w:rPr>
          <w:rFonts w:eastAsia="Batang" w:cs="Arial"/>
          <w:bCs/>
        </w:rPr>
        <w:t>New WID on NR support for UAV (Uncrewed Aerial Vehicles)</w:t>
      </w:r>
      <w:r w:rsidRPr="00DF4B31">
        <w:rPr>
          <w:bCs/>
        </w:rPr>
        <w:t>,</w:t>
      </w:r>
      <w:r>
        <w:t xml:space="preserve"> RAN#94, Dec 2021</w:t>
      </w:r>
    </w:p>
    <w:p w14:paraId="10EC32D0" w14:textId="0DA08F3C" w:rsidR="003A7EF3" w:rsidRPr="00D56AAA" w:rsidRDefault="00EF0412" w:rsidP="00CE0424">
      <w:pPr>
        <w:pStyle w:val="Reference"/>
      </w:pPr>
      <w:bookmarkStart w:id="27" w:name="_Ref114125953"/>
      <w:r w:rsidRPr="000215E9">
        <w:t>TR 36.777, Enhanced LTE support for aerial vehicles</w:t>
      </w:r>
      <w:bookmarkEnd w:id="22"/>
      <w:bookmarkEnd w:id="23"/>
      <w:bookmarkEnd w:id="24"/>
      <w:bookmarkEnd w:id="25"/>
      <w:bookmarkEnd w:id="26"/>
      <w:bookmarkEnd w:id="27"/>
    </w:p>
    <w:sectPr w:rsidR="003A7EF3" w:rsidRPr="00D56AA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BD486" w14:textId="77777777" w:rsidR="00CE76B9" w:rsidRDefault="00CE76B9">
      <w:r>
        <w:separator/>
      </w:r>
    </w:p>
  </w:endnote>
  <w:endnote w:type="continuationSeparator" w:id="0">
    <w:p w14:paraId="255A911A" w14:textId="77777777" w:rsidR="00CE76B9" w:rsidRDefault="00CE76B9">
      <w:r>
        <w:continuationSeparator/>
      </w:r>
    </w:p>
  </w:endnote>
  <w:endnote w:type="continuationNotice" w:id="1">
    <w:p w14:paraId="4C1A84EA" w14:textId="77777777" w:rsidR="00CE76B9" w:rsidRDefault="00CE7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8EDD" w14:textId="77777777" w:rsidR="00CE76B9" w:rsidRDefault="00CE76B9">
      <w:r>
        <w:separator/>
      </w:r>
    </w:p>
  </w:footnote>
  <w:footnote w:type="continuationSeparator" w:id="0">
    <w:p w14:paraId="6FC94711" w14:textId="77777777" w:rsidR="00CE76B9" w:rsidRDefault="00CE76B9">
      <w:r>
        <w:continuationSeparator/>
      </w:r>
    </w:p>
  </w:footnote>
  <w:footnote w:type="continuationNotice" w:id="1">
    <w:p w14:paraId="11AD27A6" w14:textId="77777777" w:rsidR="00CE76B9" w:rsidRDefault="00CE76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9D126B5"/>
    <w:multiLevelType w:val="hybridMultilevel"/>
    <w:tmpl w:val="4254EBA8"/>
    <w:lvl w:ilvl="0" w:tplc="3CB454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C4B4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CC07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BC36C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8D66A4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24D45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96C74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5AC1F3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7C6732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24AC21FE"/>
    <w:multiLevelType w:val="hybridMultilevel"/>
    <w:tmpl w:val="92705144"/>
    <w:lvl w:ilvl="0" w:tplc="C7A6E9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64B8C"/>
    <w:multiLevelType w:val="hybridMultilevel"/>
    <w:tmpl w:val="17EE46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78B620A"/>
    <w:multiLevelType w:val="hybridMultilevel"/>
    <w:tmpl w:val="CD12BC5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8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32C2C82"/>
    <w:multiLevelType w:val="hybridMultilevel"/>
    <w:tmpl w:val="6D5E1FE4"/>
    <w:lvl w:ilvl="0" w:tplc="CB9CCA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36C2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78C018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FBA75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DA14E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45AFA1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EFAE40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994DB4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5A6553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74BD4693"/>
    <w:multiLevelType w:val="hybridMultilevel"/>
    <w:tmpl w:val="75D606D4"/>
    <w:lvl w:ilvl="0" w:tplc="4998CB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4BAC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EE0CB8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9E957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E3CE3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368BA2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AC268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25C522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8A4F65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5"/>
  </w:num>
  <w:num w:numId="2">
    <w:abstractNumId w:val="19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1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4"/>
  </w:num>
  <w:num w:numId="20">
    <w:abstractNumId w:val="12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20"/>
  </w:num>
  <w:num w:numId="27">
    <w:abstractNumId w:val="14"/>
  </w:num>
  <w:num w:numId="28">
    <w:abstractNumId w:val="19"/>
  </w:num>
  <w:num w:numId="29">
    <w:abstractNumId w:val="19"/>
  </w:num>
  <w:num w:numId="30">
    <w:abstractNumId w:val="7"/>
  </w:num>
  <w:num w:numId="31">
    <w:abstractNumId w:val="24"/>
  </w:num>
  <w:num w:numId="32">
    <w:abstractNumId w:val="6"/>
  </w:num>
  <w:num w:numId="33">
    <w:abstractNumId w:val="25"/>
  </w:num>
  <w:num w:numId="34">
    <w:abstractNumId w:val="20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20"/>
  </w:num>
  <w:num w:numId="41">
    <w:abstractNumId w:val="17"/>
  </w:num>
  <w:num w:numId="42">
    <w:abstractNumId w:val="8"/>
  </w:num>
  <w:num w:numId="43">
    <w:abstractNumId w:val="5"/>
  </w:num>
  <w:num w:numId="44">
    <w:abstractNumId w:val="5"/>
  </w:num>
  <w:num w:numId="4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57E"/>
    <w:rsid w:val="000006E1"/>
    <w:rsid w:val="00000A6F"/>
    <w:rsid w:val="00000BD8"/>
    <w:rsid w:val="00000D7A"/>
    <w:rsid w:val="00002719"/>
    <w:rsid w:val="00002A06"/>
    <w:rsid w:val="00002A37"/>
    <w:rsid w:val="00002C08"/>
    <w:rsid w:val="00002C74"/>
    <w:rsid w:val="00002D74"/>
    <w:rsid w:val="00002FD5"/>
    <w:rsid w:val="000039F4"/>
    <w:rsid w:val="00003D49"/>
    <w:rsid w:val="00003D9D"/>
    <w:rsid w:val="00004B52"/>
    <w:rsid w:val="00006446"/>
    <w:rsid w:val="00006810"/>
    <w:rsid w:val="0000682C"/>
    <w:rsid w:val="00006896"/>
    <w:rsid w:val="00006A38"/>
    <w:rsid w:val="00006A8A"/>
    <w:rsid w:val="00007CDC"/>
    <w:rsid w:val="00007D52"/>
    <w:rsid w:val="00010FE3"/>
    <w:rsid w:val="0001153F"/>
    <w:rsid w:val="00011B28"/>
    <w:rsid w:val="00012315"/>
    <w:rsid w:val="0001306A"/>
    <w:rsid w:val="00014362"/>
    <w:rsid w:val="00015D15"/>
    <w:rsid w:val="00016889"/>
    <w:rsid w:val="00017131"/>
    <w:rsid w:val="000177A4"/>
    <w:rsid w:val="00017A9B"/>
    <w:rsid w:val="00020AF9"/>
    <w:rsid w:val="000215E9"/>
    <w:rsid w:val="00022AD0"/>
    <w:rsid w:val="00024609"/>
    <w:rsid w:val="00024C1F"/>
    <w:rsid w:val="000254D4"/>
    <w:rsid w:val="0002564D"/>
    <w:rsid w:val="00025BA4"/>
    <w:rsid w:val="00025CD8"/>
    <w:rsid w:val="00025ECA"/>
    <w:rsid w:val="00026F67"/>
    <w:rsid w:val="00026FF5"/>
    <w:rsid w:val="00030EF8"/>
    <w:rsid w:val="000325B8"/>
    <w:rsid w:val="00033505"/>
    <w:rsid w:val="0003485E"/>
    <w:rsid w:val="00034BBB"/>
    <w:rsid w:val="00034C15"/>
    <w:rsid w:val="00036BA1"/>
    <w:rsid w:val="00037538"/>
    <w:rsid w:val="0003789D"/>
    <w:rsid w:val="00041025"/>
    <w:rsid w:val="000422E2"/>
    <w:rsid w:val="00042F22"/>
    <w:rsid w:val="000444EF"/>
    <w:rsid w:val="00044B11"/>
    <w:rsid w:val="00052A07"/>
    <w:rsid w:val="000534E3"/>
    <w:rsid w:val="0005398E"/>
    <w:rsid w:val="00053BD4"/>
    <w:rsid w:val="0005606A"/>
    <w:rsid w:val="00056FE9"/>
    <w:rsid w:val="00057117"/>
    <w:rsid w:val="000573DE"/>
    <w:rsid w:val="0005768F"/>
    <w:rsid w:val="00057B95"/>
    <w:rsid w:val="00057E78"/>
    <w:rsid w:val="00060140"/>
    <w:rsid w:val="0006016B"/>
    <w:rsid w:val="00060259"/>
    <w:rsid w:val="00060A6B"/>
    <w:rsid w:val="00061367"/>
    <w:rsid w:val="000616E7"/>
    <w:rsid w:val="00061B60"/>
    <w:rsid w:val="000621DB"/>
    <w:rsid w:val="00062EC6"/>
    <w:rsid w:val="000633E5"/>
    <w:rsid w:val="0006396F"/>
    <w:rsid w:val="00064341"/>
    <w:rsid w:val="0006487E"/>
    <w:rsid w:val="00065E1A"/>
    <w:rsid w:val="00067374"/>
    <w:rsid w:val="000674E0"/>
    <w:rsid w:val="00070A3F"/>
    <w:rsid w:val="00077E5F"/>
    <w:rsid w:val="0008036A"/>
    <w:rsid w:val="00080715"/>
    <w:rsid w:val="00081AE6"/>
    <w:rsid w:val="00082788"/>
    <w:rsid w:val="00083FD9"/>
    <w:rsid w:val="000851F6"/>
    <w:rsid w:val="000855EB"/>
    <w:rsid w:val="00085836"/>
    <w:rsid w:val="00085925"/>
    <w:rsid w:val="000859A3"/>
    <w:rsid w:val="00085B2E"/>
    <w:rsid w:val="00085B52"/>
    <w:rsid w:val="000866F2"/>
    <w:rsid w:val="0009009F"/>
    <w:rsid w:val="00090466"/>
    <w:rsid w:val="00091557"/>
    <w:rsid w:val="000924C1"/>
    <w:rsid w:val="000924F0"/>
    <w:rsid w:val="00092798"/>
    <w:rsid w:val="00093474"/>
    <w:rsid w:val="00093F16"/>
    <w:rsid w:val="0009510F"/>
    <w:rsid w:val="00095504"/>
    <w:rsid w:val="00097939"/>
    <w:rsid w:val="000A1553"/>
    <w:rsid w:val="000A1621"/>
    <w:rsid w:val="000A1B7B"/>
    <w:rsid w:val="000A25E4"/>
    <w:rsid w:val="000A2BAD"/>
    <w:rsid w:val="000A3B42"/>
    <w:rsid w:val="000A3E44"/>
    <w:rsid w:val="000A4750"/>
    <w:rsid w:val="000A49AB"/>
    <w:rsid w:val="000A56F2"/>
    <w:rsid w:val="000A5763"/>
    <w:rsid w:val="000A5FB1"/>
    <w:rsid w:val="000A72D2"/>
    <w:rsid w:val="000A76A0"/>
    <w:rsid w:val="000B05AC"/>
    <w:rsid w:val="000B13DA"/>
    <w:rsid w:val="000B2630"/>
    <w:rsid w:val="000B2719"/>
    <w:rsid w:val="000B3731"/>
    <w:rsid w:val="000B3A8F"/>
    <w:rsid w:val="000B3F2F"/>
    <w:rsid w:val="000B4AB9"/>
    <w:rsid w:val="000B5554"/>
    <w:rsid w:val="000B58C3"/>
    <w:rsid w:val="000B61E9"/>
    <w:rsid w:val="000B7382"/>
    <w:rsid w:val="000B7486"/>
    <w:rsid w:val="000B7AE5"/>
    <w:rsid w:val="000B7BD1"/>
    <w:rsid w:val="000C0D23"/>
    <w:rsid w:val="000C0FD9"/>
    <w:rsid w:val="000C1486"/>
    <w:rsid w:val="000C165A"/>
    <w:rsid w:val="000C1A53"/>
    <w:rsid w:val="000C1BDA"/>
    <w:rsid w:val="000C1BEE"/>
    <w:rsid w:val="000C2448"/>
    <w:rsid w:val="000C2E19"/>
    <w:rsid w:val="000C4A79"/>
    <w:rsid w:val="000C5C5F"/>
    <w:rsid w:val="000C684D"/>
    <w:rsid w:val="000C6EF9"/>
    <w:rsid w:val="000D0D07"/>
    <w:rsid w:val="000D1EE0"/>
    <w:rsid w:val="000D1F36"/>
    <w:rsid w:val="000D2600"/>
    <w:rsid w:val="000D26E8"/>
    <w:rsid w:val="000D3417"/>
    <w:rsid w:val="000D3A23"/>
    <w:rsid w:val="000D44D0"/>
    <w:rsid w:val="000D4797"/>
    <w:rsid w:val="000D6079"/>
    <w:rsid w:val="000E0527"/>
    <w:rsid w:val="000E18ED"/>
    <w:rsid w:val="000E1E92"/>
    <w:rsid w:val="000E2888"/>
    <w:rsid w:val="000E4030"/>
    <w:rsid w:val="000E4BDC"/>
    <w:rsid w:val="000E7BEB"/>
    <w:rsid w:val="000F03BF"/>
    <w:rsid w:val="000F06D6"/>
    <w:rsid w:val="000F0B8E"/>
    <w:rsid w:val="000F0EB1"/>
    <w:rsid w:val="000F1106"/>
    <w:rsid w:val="000F11C5"/>
    <w:rsid w:val="000F28C4"/>
    <w:rsid w:val="000F30E4"/>
    <w:rsid w:val="000F3BE9"/>
    <w:rsid w:val="000F3F6C"/>
    <w:rsid w:val="000F5136"/>
    <w:rsid w:val="000F5A9C"/>
    <w:rsid w:val="000F6DF3"/>
    <w:rsid w:val="001005FF"/>
    <w:rsid w:val="001010A7"/>
    <w:rsid w:val="001024A3"/>
    <w:rsid w:val="00103313"/>
    <w:rsid w:val="001041A3"/>
    <w:rsid w:val="001044E6"/>
    <w:rsid w:val="001062FB"/>
    <w:rsid w:val="001063E6"/>
    <w:rsid w:val="00106C93"/>
    <w:rsid w:val="00110F4C"/>
    <w:rsid w:val="0011134E"/>
    <w:rsid w:val="00112B02"/>
    <w:rsid w:val="00113CF4"/>
    <w:rsid w:val="001146AC"/>
    <w:rsid w:val="00114B34"/>
    <w:rsid w:val="00114D8A"/>
    <w:rsid w:val="001153EA"/>
    <w:rsid w:val="00115643"/>
    <w:rsid w:val="00115A1C"/>
    <w:rsid w:val="00115B24"/>
    <w:rsid w:val="00115CE1"/>
    <w:rsid w:val="00116765"/>
    <w:rsid w:val="0011682A"/>
    <w:rsid w:val="001202ED"/>
    <w:rsid w:val="001219F5"/>
    <w:rsid w:val="00121A20"/>
    <w:rsid w:val="00121E55"/>
    <w:rsid w:val="001225F1"/>
    <w:rsid w:val="0012262C"/>
    <w:rsid w:val="0012377F"/>
    <w:rsid w:val="00124314"/>
    <w:rsid w:val="001243E1"/>
    <w:rsid w:val="00124924"/>
    <w:rsid w:val="00125141"/>
    <w:rsid w:val="00125F92"/>
    <w:rsid w:val="00126A9D"/>
    <w:rsid w:val="00126B4A"/>
    <w:rsid w:val="00126BB4"/>
    <w:rsid w:val="001307C2"/>
    <w:rsid w:val="00132FD0"/>
    <w:rsid w:val="001344C0"/>
    <w:rsid w:val="001346FA"/>
    <w:rsid w:val="00134A25"/>
    <w:rsid w:val="00135252"/>
    <w:rsid w:val="00135460"/>
    <w:rsid w:val="00137AB5"/>
    <w:rsid w:val="00137F0B"/>
    <w:rsid w:val="00141392"/>
    <w:rsid w:val="001420EF"/>
    <w:rsid w:val="00142B88"/>
    <w:rsid w:val="00142EE2"/>
    <w:rsid w:val="00145684"/>
    <w:rsid w:val="00146746"/>
    <w:rsid w:val="00147923"/>
    <w:rsid w:val="00150517"/>
    <w:rsid w:val="00151E23"/>
    <w:rsid w:val="001526E0"/>
    <w:rsid w:val="001551B5"/>
    <w:rsid w:val="00155D61"/>
    <w:rsid w:val="00157318"/>
    <w:rsid w:val="00157A56"/>
    <w:rsid w:val="00157A6F"/>
    <w:rsid w:val="00160C8E"/>
    <w:rsid w:val="00162435"/>
    <w:rsid w:val="0016312C"/>
    <w:rsid w:val="00164455"/>
    <w:rsid w:val="001659C1"/>
    <w:rsid w:val="00166E7D"/>
    <w:rsid w:val="001676C7"/>
    <w:rsid w:val="00171945"/>
    <w:rsid w:val="00171AA1"/>
    <w:rsid w:val="00172E39"/>
    <w:rsid w:val="0017338B"/>
    <w:rsid w:val="00173A72"/>
    <w:rsid w:val="00173A8E"/>
    <w:rsid w:val="00173AB7"/>
    <w:rsid w:val="00174762"/>
    <w:rsid w:val="001748A5"/>
    <w:rsid w:val="00174BF2"/>
    <w:rsid w:val="0017610D"/>
    <w:rsid w:val="00176CD5"/>
    <w:rsid w:val="00177795"/>
    <w:rsid w:val="0018138E"/>
    <w:rsid w:val="0018143F"/>
    <w:rsid w:val="001818D8"/>
    <w:rsid w:val="001823B6"/>
    <w:rsid w:val="00182814"/>
    <w:rsid w:val="00182C55"/>
    <w:rsid w:val="00182EB9"/>
    <w:rsid w:val="00182F01"/>
    <w:rsid w:val="00183385"/>
    <w:rsid w:val="00185E2C"/>
    <w:rsid w:val="00190AC1"/>
    <w:rsid w:val="00190C5A"/>
    <w:rsid w:val="00191187"/>
    <w:rsid w:val="00191589"/>
    <w:rsid w:val="00191ECF"/>
    <w:rsid w:val="00192AEF"/>
    <w:rsid w:val="0019330B"/>
    <w:rsid w:val="0019341A"/>
    <w:rsid w:val="001946F5"/>
    <w:rsid w:val="00196896"/>
    <w:rsid w:val="001975D2"/>
    <w:rsid w:val="00197DF9"/>
    <w:rsid w:val="001A078D"/>
    <w:rsid w:val="001A1839"/>
    <w:rsid w:val="001A1987"/>
    <w:rsid w:val="001A2564"/>
    <w:rsid w:val="001A3471"/>
    <w:rsid w:val="001A3A7B"/>
    <w:rsid w:val="001A4D26"/>
    <w:rsid w:val="001A55FF"/>
    <w:rsid w:val="001A6173"/>
    <w:rsid w:val="001A67C0"/>
    <w:rsid w:val="001A6CBA"/>
    <w:rsid w:val="001A72F5"/>
    <w:rsid w:val="001A7378"/>
    <w:rsid w:val="001B0D97"/>
    <w:rsid w:val="001B0DE1"/>
    <w:rsid w:val="001B10ED"/>
    <w:rsid w:val="001B1408"/>
    <w:rsid w:val="001B5A5D"/>
    <w:rsid w:val="001B5F2C"/>
    <w:rsid w:val="001B6CB7"/>
    <w:rsid w:val="001C1CE5"/>
    <w:rsid w:val="001C2D60"/>
    <w:rsid w:val="001C302F"/>
    <w:rsid w:val="001C3830"/>
    <w:rsid w:val="001C3D2A"/>
    <w:rsid w:val="001C4382"/>
    <w:rsid w:val="001C4F24"/>
    <w:rsid w:val="001C7665"/>
    <w:rsid w:val="001C780B"/>
    <w:rsid w:val="001C7EC8"/>
    <w:rsid w:val="001D3970"/>
    <w:rsid w:val="001D51BA"/>
    <w:rsid w:val="001D6342"/>
    <w:rsid w:val="001D6D53"/>
    <w:rsid w:val="001D719B"/>
    <w:rsid w:val="001D7301"/>
    <w:rsid w:val="001E0CB4"/>
    <w:rsid w:val="001E1691"/>
    <w:rsid w:val="001E2660"/>
    <w:rsid w:val="001E3497"/>
    <w:rsid w:val="001E58E2"/>
    <w:rsid w:val="001E5F81"/>
    <w:rsid w:val="001E7AED"/>
    <w:rsid w:val="001F07E3"/>
    <w:rsid w:val="001F27A8"/>
    <w:rsid w:val="001F3916"/>
    <w:rsid w:val="001F3B5E"/>
    <w:rsid w:val="001F4447"/>
    <w:rsid w:val="001F4B2C"/>
    <w:rsid w:val="001F5129"/>
    <w:rsid w:val="001F54C5"/>
    <w:rsid w:val="001F6038"/>
    <w:rsid w:val="001F662C"/>
    <w:rsid w:val="001F6E91"/>
    <w:rsid w:val="001F7074"/>
    <w:rsid w:val="001F789F"/>
    <w:rsid w:val="00200490"/>
    <w:rsid w:val="00200495"/>
    <w:rsid w:val="002004D1"/>
    <w:rsid w:val="00200924"/>
    <w:rsid w:val="00201862"/>
    <w:rsid w:val="00201F3A"/>
    <w:rsid w:val="002020D9"/>
    <w:rsid w:val="00203F96"/>
    <w:rsid w:val="002046F5"/>
    <w:rsid w:val="002069B2"/>
    <w:rsid w:val="00207FA3"/>
    <w:rsid w:val="00210C08"/>
    <w:rsid w:val="00211DAA"/>
    <w:rsid w:val="00214BE1"/>
    <w:rsid w:val="00214DA8"/>
    <w:rsid w:val="00214E62"/>
    <w:rsid w:val="00214E8E"/>
    <w:rsid w:val="00215423"/>
    <w:rsid w:val="002158FA"/>
    <w:rsid w:val="002164A1"/>
    <w:rsid w:val="002171D3"/>
    <w:rsid w:val="00220600"/>
    <w:rsid w:val="00220751"/>
    <w:rsid w:val="00220758"/>
    <w:rsid w:val="00220AD7"/>
    <w:rsid w:val="0022125D"/>
    <w:rsid w:val="00221BF3"/>
    <w:rsid w:val="0022244B"/>
    <w:rsid w:val="002224DB"/>
    <w:rsid w:val="00223FCB"/>
    <w:rsid w:val="00224590"/>
    <w:rsid w:val="00224718"/>
    <w:rsid w:val="002252C3"/>
    <w:rsid w:val="0022531C"/>
    <w:rsid w:val="0022551D"/>
    <w:rsid w:val="00225BB0"/>
    <w:rsid w:val="00225C54"/>
    <w:rsid w:val="00227497"/>
    <w:rsid w:val="00227F99"/>
    <w:rsid w:val="00230145"/>
    <w:rsid w:val="00230765"/>
    <w:rsid w:val="002319E4"/>
    <w:rsid w:val="002320FF"/>
    <w:rsid w:val="00233365"/>
    <w:rsid w:val="002336C0"/>
    <w:rsid w:val="00233FAF"/>
    <w:rsid w:val="00234ECC"/>
    <w:rsid w:val="00235632"/>
    <w:rsid w:val="00235872"/>
    <w:rsid w:val="00235D3E"/>
    <w:rsid w:val="00241559"/>
    <w:rsid w:val="0024245F"/>
    <w:rsid w:val="002435B3"/>
    <w:rsid w:val="0024377D"/>
    <w:rsid w:val="002445DF"/>
    <w:rsid w:val="00244A68"/>
    <w:rsid w:val="002458EB"/>
    <w:rsid w:val="002460A1"/>
    <w:rsid w:val="002462A8"/>
    <w:rsid w:val="002500C8"/>
    <w:rsid w:val="00250982"/>
    <w:rsid w:val="00250BE2"/>
    <w:rsid w:val="00253450"/>
    <w:rsid w:val="00255F20"/>
    <w:rsid w:val="00256025"/>
    <w:rsid w:val="002563A4"/>
    <w:rsid w:val="00256492"/>
    <w:rsid w:val="00256869"/>
    <w:rsid w:val="00256D19"/>
    <w:rsid w:val="00257543"/>
    <w:rsid w:val="00257613"/>
    <w:rsid w:val="002608F4"/>
    <w:rsid w:val="002613AB"/>
    <w:rsid w:val="002617E7"/>
    <w:rsid w:val="00262220"/>
    <w:rsid w:val="00263A0F"/>
    <w:rsid w:val="00264228"/>
    <w:rsid w:val="00264334"/>
    <w:rsid w:val="0026473E"/>
    <w:rsid w:val="00264EF0"/>
    <w:rsid w:val="00265817"/>
    <w:rsid w:val="00265BB1"/>
    <w:rsid w:val="00266214"/>
    <w:rsid w:val="00267C83"/>
    <w:rsid w:val="0027144F"/>
    <w:rsid w:val="00271F3A"/>
    <w:rsid w:val="00272898"/>
    <w:rsid w:val="0027289C"/>
    <w:rsid w:val="00273008"/>
    <w:rsid w:val="00273278"/>
    <w:rsid w:val="002737F4"/>
    <w:rsid w:val="0027487C"/>
    <w:rsid w:val="002753B2"/>
    <w:rsid w:val="002763C8"/>
    <w:rsid w:val="00277D3D"/>
    <w:rsid w:val="002805F5"/>
    <w:rsid w:val="00280751"/>
    <w:rsid w:val="00280EB3"/>
    <w:rsid w:val="00281391"/>
    <w:rsid w:val="0028280A"/>
    <w:rsid w:val="0028448F"/>
    <w:rsid w:val="0028566E"/>
    <w:rsid w:val="00286183"/>
    <w:rsid w:val="00286ACD"/>
    <w:rsid w:val="00286BBA"/>
    <w:rsid w:val="00287838"/>
    <w:rsid w:val="00287FD6"/>
    <w:rsid w:val="002907B5"/>
    <w:rsid w:val="00292EB7"/>
    <w:rsid w:val="00293545"/>
    <w:rsid w:val="00293B9B"/>
    <w:rsid w:val="00293CDA"/>
    <w:rsid w:val="00295CCB"/>
    <w:rsid w:val="00296227"/>
    <w:rsid w:val="00296DE4"/>
    <w:rsid w:val="00296F44"/>
    <w:rsid w:val="0029777D"/>
    <w:rsid w:val="00297AE4"/>
    <w:rsid w:val="00297C73"/>
    <w:rsid w:val="00297D5B"/>
    <w:rsid w:val="002A055E"/>
    <w:rsid w:val="002A1776"/>
    <w:rsid w:val="002A1D4E"/>
    <w:rsid w:val="002A2869"/>
    <w:rsid w:val="002A2C5E"/>
    <w:rsid w:val="002A5300"/>
    <w:rsid w:val="002A6416"/>
    <w:rsid w:val="002A78C0"/>
    <w:rsid w:val="002B1D97"/>
    <w:rsid w:val="002B24D6"/>
    <w:rsid w:val="002B3CD5"/>
    <w:rsid w:val="002B421B"/>
    <w:rsid w:val="002B4450"/>
    <w:rsid w:val="002B4E9A"/>
    <w:rsid w:val="002B517D"/>
    <w:rsid w:val="002B6A1D"/>
    <w:rsid w:val="002C112F"/>
    <w:rsid w:val="002C264A"/>
    <w:rsid w:val="002C31AC"/>
    <w:rsid w:val="002C41E6"/>
    <w:rsid w:val="002C4B7B"/>
    <w:rsid w:val="002C57FD"/>
    <w:rsid w:val="002C74C8"/>
    <w:rsid w:val="002C7675"/>
    <w:rsid w:val="002D071A"/>
    <w:rsid w:val="002D16FF"/>
    <w:rsid w:val="002D34B2"/>
    <w:rsid w:val="002D5177"/>
    <w:rsid w:val="002D52D5"/>
    <w:rsid w:val="002D7637"/>
    <w:rsid w:val="002D7AE3"/>
    <w:rsid w:val="002E026D"/>
    <w:rsid w:val="002E15D4"/>
    <w:rsid w:val="002E17F2"/>
    <w:rsid w:val="002E19D3"/>
    <w:rsid w:val="002E2A11"/>
    <w:rsid w:val="002E2FD2"/>
    <w:rsid w:val="002E34BD"/>
    <w:rsid w:val="002E42ED"/>
    <w:rsid w:val="002E5682"/>
    <w:rsid w:val="002E6BC6"/>
    <w:rsid w:val="002E77BB"/>
    <w:rsid w:val="002E7CAE"/>
    <w:rsid w:val="002E7D93"/>
    <w:rsid w:val="002F0289"/>
    <w:rsid w:val="002F0F58"/>
    <w:rsid w:val="002F176B"/>
    <w:rsid w:val="002F1A48"/>
    <w:rsid w:val="002F2771"/>
    <w:rsid w:val="002F2882"/>
    <w:rsid w:val="002F37A9"/>
    <w:rsid w:val="002F402C"/>
    <w:rsid w:val="002F41E7"/>
    <w:rsid w:val="002F478F"/>
    <w:rsid w:val="002F61DE"/>
    <w:rsid w:val="002F6576"/>
    <w:rsid w:val="002F6F83"/>
    <w:rsid w:val="002F6F92"/>
    <w:rsid w:val="00300042"/>
    <w:rsid w:val="00300794"/>
    <w:rsid w:val="00301CE6"/>
    <w:rsid w:val="00302451"/>
    <w:rsid w:val="0030256B"/>
    <w:rsid w:val="00304BE9"/>
    <w:rsid w:val="0030501F"/>
    <w:rsid w:val="00305D69"/>
    <w:rsid w:val="0030641B"/>
    <w:rsid w:val="00307220"/>
    <w:rsid w:val="00307B7B"/>
    <w:rsid w:val="00307BA1"/>
    <w:rsid w:val="003102EA"/>
    <w:rsid w:val="00310F27"/>
    <w:rsid w:val="00311702"/>
    <w:rsid w:val="00311E82"/>
    <w:rsid w:val="00312E8F"/>
    <w:rsid w:val="00313324"/>
    <w:rsid w:val="0031356C"/>
    <w:rsid w:val="003136E0"/>
    <w:rsid w:val="0031394D"/>
    <w:rsid w:val="00313D8E"/>
    <w:rsid w:val="00313EF9"/>
    <w:rsid w:val="00313FD6"/>
    <w:rsid w:val="003143BD"/>
    <w:rsid w:val="00314718"/>
    <w:rsid w:val="00314C82"/>
    <w:rsid w:val="00316D89"/>
    <w:rsid w:val="00316E66"/>
    <w:rsid w:val="00317A53"/>
    <w:rsid w:val="00317EAE"/>
    <w:rsid w:val="003203ED"/>
    <w:rsid w:val="00320E4E"/>
    <w:rsid w:val="00321A2C"/>
    <w:rsid w:val="00322AC4"/>
    <w:rsid w:val="00322BB3"/>
    <w:rsid w:val="00322C9F"/>
    <w:rsid w:val="00323572"/>
    <w:rsid w:val="003239DA"/>
    <w:rsid w:val="00324C0B"/>
    <w:rsid w:val="00324D23"/>
    <w:rsid w:val="00324EAC"/>
    <w:rsid w:val="00325357"/>
    <w:rsid w:val="00326119"/>
    <w:rsid w:val="003279CE"/>
    <w:rsid w:val="00327CBE"/>
    <w:rsid w:val="0033087A"/>
    <w:rsid w:val="00330EC1"/>
    <w:rsid w:val="003313B7"/>
    <w:rsid w:val="00331751"/>
    <w:rsid w:val="00332207"/>
    <w:rsid w:val="0033278C"/>
    <w:rsid w:val="003328AC"/>
    <w:rsid w:val="003339ED"/>
    <w:rsid w:val="00334579"/>
    <w:rsid w:val="00334A40"/>
    <w:rsid w:val="003353BF"/>
    <w:rsid w:val="00335858"/>
    <w:rsid w:val="00336BDA"/>
    <w:rsid w:val="00336DEB"/>
    <w:rsid w:val="00337BE6"/>
    <w:rsid w:val="00340DDA"/>
    <w:rsid w:val="003419AB"/>
    <w:rsid w:val="00342BD7"/>
    <w:rsid w:val="00343A07"/>
    <w:rsid w:val="003442D5"/>
    <w:rsid w:val="00345EEA"/>
    <w:rsid w:val="0034662B"/>
    <w:rsid w:val="00346B8F"/>
    <w:rsid w:val="00346DB5"/>
    <w:rsid w:val="003477B1"/>
    <w:rsid w:val="00350AF0"/>
    <w:rsid w:val="00351170"/>
    <w:rsid w:val="003513F0"/>
    <w:rsid w:val="0035156E"/>
    <w:rsid w:val="0035173E"/>
    <w:rsid w:val="00351DDD"/>
    <w:rsid w:val="003527CB"/>
    <w:rsid w:val="00352B4F"/>
    <w:rsid w:val="0035349E"/>
    <w:rsid w:val="00353ACF"/>
    <w:rsid w:val="0035491B"/>
    <w:rsid w:val="003557C5"/>
    <w:rsid w:val="003558FE"/>
    <w:rsid w:val="00356D03"/>
    <w:rsid w:val="00357380"/>
    <w:rsid w:val="003579AA"/>
    <w:rsid w:val="003602D9"/>
    <w:rsid w:val="003604CE"/>
    <w:rsid w:val="00360E36"/>
    <w:rsid w:val="003618C5"/>
    <w:rsid w:val="0036214D"/>
    <w:rsid w:val="00362F25"/>
    <w:rsid w:val="00363976"/>
    <w:rsid w:val="00364108"/>
    <w:rsid w:val="00364D9B"/>
    <w:rsid w:val="00370E47"/>
    <w:rsid w:val="00371A58"/>
    <w:rsid w:val="0037412A"/>
    <w:rsid w:val="003742AC"/>
    <w:rsid w:val="003778A5"/>
    <w:rsid w:val="00377CE1"/>
    <w:rsid w:val="00377E1B"/>
    <w:rsid w:val="003809A2"/>
    <w:rsid w:val="00383AFD"/>
    <w:rsid w:val="0038498D"/>
    <w:rsid w:val="00384ED6"/>
    <w:rsid w:val="00385258"/>
    <w:rsid w:val="003858CA"/>
    <w:rsid w:val="00385BF0"/>
    <w:rsid w:val="00386A44"/>
    <w:rsid w:val="00386A69"/>
    <w:rsid w:val="00386FFA"/>
    <w:rsid w:val="00387800"/>
    <w:rsid w:val="003901CC"/>
    <w:rsid w:val="00390FA7"/>
    <w:rsid w:val="00391689"/>
    <w:rsid w:val="0039253F"/>
    <w:rsid w:val="00393338"/>
    <w:rsid w:val="003939FF"/>
    <w:rsid w:val="00394AAB"/>
    <w:rsid w:val="003965BA"/>
    <w:rsid w:val="00397586"/>
    <w:rsid w:val="003A09D2"/>
    <w:rsid w:val="003A1872"/>
    <w:rsid w:val="003A2223"/>
    <w:rsid w:val="003A2A0F"/>
    <w:rsid w:val="003A4103"/>
    <w:rsid w:val="003A45A1"/>
    <w:rsid w:val="003A4F82"/>
    <w:rsid w:val="003A5B0A"/>
    <w:rsid w:val="003A6379"/>
    <w:rsid w:val="003A6BAC"/>
    <w:rsid w:val="003A7EF3"/>
    <w:rsid w:val="003A7F44"/>
    <w:rsid w:val="003B01D4"/>
    <w:rsid w:val="003B0361"/>
    <w:rsid w:val="003B0680"/>
    <w:rsid w:val="003B11A5"/>
    <w:rsid w:val="003B1286"/>
    <w:rsid w:val="003B159C"/>
    <w:rsid w:val="003B23DC"/>
    <w:rsid w:val="003B369F"/>
    <w:rsid w:val="003B36A3"/>
    <w:rsid w:val="003B4488"/>
    <w:rsid w:val="003B460B"/>
    <w:rsid w:val="003B4CA1"/>
    <w:rsid w:val="003B639A"/>
    <w:rsid w:val="003B6412"/>
    <w:rsid w:val="003B7FB6"/>
    <w:rsid w:val="003B7FE5"/>
    <w:rsid w:val="003C0C73"/>
    <w:rsid w:val="003C0DDE"/>
    <w:rsid w:val="003C11C8"/>
    <w:rsid w:val="003C2052"/>
    <w:rsid w:val="003C2702"/>
    <w:rsid w:val="003C30E8"/>
    <w:rsid w:val="003C4684"/>
    <w:rsid w:val="003C558F"/>
    <w:rsid w:val="003C58F6"/>
    <w:rsid w:val="003C7522"/>
    <w:rsid w:val="003C7691"/>
    <w:rsid w:val="003C7759"/>
    <w:rsid w:val="003C7806"/>
    <w:rsid w:val="003C7FAB"/>
    <w:rsid w:val="003D0000"/>
    <w:rsid w:val="003D109F"/>
    <w:rsid w:val="003D1AB2"/>
    <w:rsid w:val="003D207E"/>
    <w:rsid w:val="003D2478"/>
    <w:rsid w:val="003D3065"/>
    <w:rsid w:val="003D352C"/>
    <w:rsid w:val="003D3C45"/>
    <w:rsid w:val="003D3D83"/>
    <w:rsid w:val="003D41F8"/>
    <w:rsid w:val="003D5B1F"/>
    <w:rsid w:val="003D5D68"/>
    <w:rsid w:val="003D6E44"/>
    <w:rsid w:val="003E0BEC"/>
    <w:rsid w:val="003E15EE"/>
    <w:rsid w:val="003E15FA"/>
    <w:rsid w:val="003E2925"/>
    <w:rsid w:val="003E2C48"/>
    <w:rsid w:val="003E343A"/>
    <w:rsid w:val="003E4404"/>
    <w:rsid w:val="003E55E4"/>
    <w:rsid w:val="003E5737"/>
    <w:rsid w:val="003E6839"/>
    <w:rsid w:val="003E6BB0"/>
    <w:rsid w:val="003E74E3"/>
    <w:rsid w:val="003F05C7"/>
    <w:rsid w:val="003F05F8"/>
    <w:rsid w:val="003F1AC6"/>
    <w:rsid w:val="003F1E64"/>
    <w:rsid w:val="003F210A"/>
    <w:rsid w:val="003F26D7"/>
    <w:rsid w:val="003F2CD4"/>
    <w:rsid w:val="003F2E9F"/>
    <w:rsid w:val="003F6BBE"/>
    <w:rsid w:val="003F6F76"/>
    <w:rsid w:val="003F7B07"/>
    <w:rsid w:val="004000E8"/>
    <w:rsid w:val="00400284"/>
    <w:rsid w:val="00401097"/>
    <w:rsid w:val="0040214C"/>
    <w:rsid w:val="00402875"/>
    <w:rsid w:val="00402E2B"/>
    <w:rsid w:val="0040318F"/>
    <w:rsid w:val="00404F51"/>
    <w:rsid w:val="0040512B"/>
    <w:rsid w:val="004058D8"/>
    <w:rsid w:val="00405CA5"/>
    <w:rsid w:val="00405D24"/>
    <w:rsid w:val="0040732F"/>
    <w:rsid w:val="00407B32"/>
    <w:rsid w:val="00407CD3"/>
    <w:rsid w:val="00410134"/>
    <w:rsid w:val="00410239"/>
    <w:rsid w:val="00410335"/>
    <w:rsid w:val="00410B72"/>
    <w:rsid w:val="00410F18"/>
    <w:rsid w:val="0041263E"/>
    <w:rsid w:val="00413074"/>
    <w:rsid w:val="00413AAC"/>
    <w:rsid w:val="004144A4"/>
    <w:rsid w:val="00414785"/>
    <w:rsid w:val="00415426"/>
    <w:rsid w:val="00416500"/>
    <w:rsid w:val="004177D6"/>
    <w:rsid w:val="00420E9C"/>
    <w:rsid w:val="00421105"/>
    <w:rsid w:val="00421158"/>
    <w:rsid w:val="0042130B"/>
    <w:rsid w:val="0042148F"/>
    <w:rsid w:val="004223B6"/>
    <w:rsid w:val="00423828"/>
    <w:rsid w:val="004242F4"/>
    <w:rsid w:val="004252E1"/>
    <w:rsid w:val="004256C9"/>
    <w:rsid w:val="00427248"/>
    <w:rsid w:val="00427507"/>
    <w:rsid w:val="00430828"/>
    <w:rsid w:val="00430B76"/>
    <w:rsid w:val="00431FF3"/>
    <w:rsid w:val="004320BF"/>
    <w:rsid w:val="00433295"/>
    <w:rsid w:val="0043560B"/>
    <w:rsid w:val="00436F89"/>
    <w:rsid w:val="00437447"/>
    <w:rsid w:val="004374C1"/>
    <w:rsid w:val="00437787"/>
    <w:rsid w:val="00440359"/>
    <w:rsid w:val="00441A92"/>
    <w:rsid w:val="00441AF7"/>
    <w:rsid w:val="00443E96"/>
    <w:rsid w:val="00444F56"/>
    <w:rsid w:val="00444FA6"/>
    <w:rsid w:val="00446488"/>
    <w:rsid w:val="004471CB"/>
    <w:rsid w:val="004517AA"/>
    <w:rsid w:val="00452CAC"/>
    <w:rsid w:val="004541EB"/>
    <w:rsid w:val="00454808"/>
    <w:rsid w:val="00457565"/>
    <w:rsid w:val="004577E7"/>
    <w:rsid w:val="00457B71"/>
    <w:rsid w:val="00460073"/>
    <w:rsid w:val="0046043B"/>
    <w:rsid w:val="004633F0"/>
    <w:rsid w:val="0046470E"/>
    <w:rsid w:val="004664E3"/>
    <w:rsid w:val="00466999"/>
    <w:rsid w:val="004669E2"/>
    <w:rsid w:val="004673E2"/>
    <w:rsid w:val="004674D1"/>
    <w:rsid w:val="00467E07"/>
    <w:rsid w:val="00470C31"/>
    <w:rsid w:val="00473367"/>
    <w:rsid w:val="004734D0"/>
    <w:rsid w:val="0047556B"/>
    <w:rsid w:val="0047584E"/>
    <w:rsid w:val="00475AE7"/>
    <w:rsid w:val="00476268"/>
    <w:rsid w:val="00476AE4"/>
    <w:rsid w:val="0047766A"/>
    <w:rsid w:val="004776B5"/>
    <w:rsid w:val="00477768"/>
    <w:rsid w:val="00480092"/>
    <w:rsid w:val="00480852"/>
    <w:rsid w:val="00480C9E"/>
    <w:rsid w:val="00481E7B"/>
    <w:rsid w:val="004825DF"/>
    <w:rsid w:val="00482A3A"/>
    <w:rsid w:val="00482BC3"/>
    <w:rsid w:val="00482F9E"/>
    <w:rsid w:val="004837C7"/>
    <w:rsid w:val="00484716"/>
    <w:rsid w:val="00484E6F"/>
    <w:rsid w:val="00485389"/>
    <w:rsid w:val="0048572F"/>
    <w:rsid w:val="00485E90"/>
    <w:rsid w:val="004864F7"/>
    <w:rsid w:val="004911DA"/>
    <w:rsid w:val="004924E8"/>
    <w:rsid w:val="00492BC5"/>
    <w:rsid w:val="004939E7"/>
    <w:rsid w:val="00493F2C"/>
    <w:rsid w:val="004953C9"/>
    <w:rsid w:val="004954E2"/>
    <w:rsid w:val="00495585"/>
    <w:rsid w:val="004959C3"/>
    <w:rsid w:val="004961A4"/>
    <w:rsid w:val="004964F1"/>
    <w:rsid w:val="00496596"/>
    <w:rsid w:val="0049671D"/>
    <w:rsid w:val="00497543"/>
    <w:rsid w:val="00497973"/>
    <w:rsid w:val="004A16BC"/>
    <w:rsid w:val="004A2B94"/>
    <w:rsid w:val="004A2D82"/>
    <w:rsid w:val="004A3D84"/>
    <w:rsid w:val="004A535C"/>
    <w:rsid w:val="004A5A3F"/>
    <w:rsid w:val="004A719E"/>
    <w:rsid w:val="004B035B"/>
    <w:rsid w:val="004B235D"/>
    <w:rsid w:val="004B5DD8"/>
    <w:rsid w:val="004B63DD"/>
    <w:rsid w:val="004B7C0C"/>
    <w:rsid w:val="004B7D55"/>
    <w:rsid w:val="004B7F0E"/>
    <w:rsid w:val="004B7F9E"/>
    <w:rsid w:val="004C0460"/>
    <w:rsid w:val="004C067B"/>
    <w:rsid w:val="004C068E"/>
    <w:rsid w:val="004C10B1"/>
    <w:rsid w:val="004C1265"/>
    <w:rsid w:val="004C2DB9"/>
    <w:rsid w:val="004C3898"/>
    <w:rsid w:val="004C3DC8"/>
    <w:rsid w:val="004C5E3B"/>
    <w:rsid w:val="004C6313"/>
    <w:rsid w:val="004C6888"/>
    <w:rsid w:val="004C75AF"/>
    <w:rsid w:val="004D12AF"/>
    <w:rsid w:val="004D143E"/>
    <w:rsid w:val="004D2B99"/>
    <w:rsid w:val="004D36B1"/>
    <w:rsid w:val="004D3D5F"/>
    <w:rsid w:val="004D5A69"/>
    <w:rsid w:val="004D62A1"/>
    <w:rsid w:val="004D745B"/>
    <w:rsid w:val="004D7EBD"/>
    <w:rsid w:val="004E06E2"/>
    <w:rsid w:val="004E0C65"/>
    <w:rsid w:val="004E2680"/>
    <w:rsid w:val="004E28F9"/>
    <w:rsid w:val="004E462E"/>
    <w:rsid w:val="004E56DC"/>
    <w:rsid w:val="004E686B"/>
    <w:rsid w:val="004E76F4"/>
    <w:rsid w:val="004E7CAA"/>
    <w:rsid w:val="004F07FE"/>
    <w:rsid w:val="004F080D"/>
    <w:rsid w:val="004F0B4E"/>
    <w:rsid w:val="004F0B6C"/>
    <w:rsid w:val="004F2078"/>
    <w:rsid w:val="004F274D"/>
    <w:rsid w:val="004F2819"/>
    <w:rsid w:val="004F4431"/>
    <w:rsid w:val="004F4DA3"/>
    <w:rsid w:val="004F596A"/>
    <w:rsid w:val="004F72D9"/>
    <w:rsid w:val="004F7757"/>
    <w:rsid w:val="00500746"/>
    <w:rsid w:val="00503219"/>
    <w:rsid w:val="00505EC3"/>
    <w:rsid w:val="005062F5"/>
    <w:rsid w:val="00506557"/>
    <w:rsid w:val="0050677A"/>
    <w:rsid w:val="005108D8"/>
    <w:rsid w:val="005109F4"/>
    <w:rsid w:val="005116F9"/>
    <w:rsid w:val="00511DCF"/>
    <w:rsid w:val="00512D07"/>
    <w:rsid w:val="0051309B"/>
    <w:rsid w:val="005137E0"/>
    <w:rsid w:val="005153A7"/>
    <w:rsid w:val="00515EC8"/>
    <w:rsid w:val="00516FA7"/>
    <w:rsid w:val="005201D8"/>
    <w:rsid w:val="005219CF"/>
    <w:rsid w:val="00521CF9"/>
    <w:rsid w:val="005223BE"/>
    <w:rsid w:val="00523A85"/>
    <w:rsid w:val="00525C2A"/>
    <w:rsid w:val="0052600F"/>
    <w:rsid w:val="00527985"/>
    <w:rsid w:val="00530179"/>
    <w:rsid w:val="00530AA3"/>
    <w:rsid w:val="005320A3"/>
    <w:rsid w:val="00532337"/>
    <w:rsid w:val="00534B59"/>
    <w:rsid w:val="0053597C"/>
    <w:rsid w:val="00535A7F"/>
    <w:rsid w:val="00536759"/>
    <w:rsid w:val="005367B7"/>
    <w:rsid w:val="005374BF"/>
    <w:rsid w:val="00537709"/>
    <w:rsid w:val="00537C62"/>
    <w:rsid w:val="005417E0"/>
    <w:rsid w:val="00541CF9"/>
    <w:rsid w:val="00542327"/>
    <w:rsid w:val="00544287"/>
    <w:rsid w:val="0054437F"/>
    <w:rsid w:val="00544B1A"/>
    <w:rsid w:val="005460D1"/>
    <w:rsid w:val="00546970"/>
    <w:rsid w:val="005469B2"/>
    <w:rsid w:val="00546B31"/>
    <w:rsid w:val="00547F37"/>
    <w:rsid w:val="005501CF"/>
    <w:rsid w:val="00550394"/>
    <w:rsid w:val="0055069B"/>
    <w:rsid w:val="00552BF7"/>
    <w:rsid w:val="00553065"/>
    <w:rsid w:val="0055446B"/>
    <w:rsid w:val="005545D3"/>
    <w:rsid w:val="00554926"/>
    <w:rsid w:val="00554E19"/>
    <w:rsid w:val="00555239"/>
    <w:rsid w:val="005560DB"/>
    <w:rsid w:val="005562DB"/>
    <w:rsid w:val="00556B69"/>
    <w:rsid w:val="0056040D"/>
    <w:rsid w:val="0056121F"/>
    <w:rsid w:val="005619AE"/>
    <w:rsid w:val="00562C98"/>
    <w:rsid w:val="0056316B"/>
    <w:rsid w:val="00564384"/>
    <w:rsid w:val="005659FB"/>
    <w:rsid w:val="00566AE5"/>
    <w:rsid w:val="005673D9"/>
    <w:rsid w:val="00567BA5"/>
    <w:rsid w:val="0057096D"/>
    <w:rsid w:val="00570AC8"/>
    <w:rsid w:val="00571127"/>
    <w:rsid w:val="00572505"/>
    <w:rsid w:val="005735CC"/>
    <w:rsid w:val="00574235"/>
    <w:rsid w:val="005756B1"/>
    <w:rsid w:val="00575CD5"/>
    <w:rsid w:val="005776FE"/>
    <w:rsid w:val="00577EC5"/>
    <w:rsid w:val="00580746"/>
    <w:rsid w:val="00580D12"/>
    <w:rsid w:val="00581342"/>
    <w:rsid w:val="00582809"/>
    <w:rsid w:val="00583693"/>
    <w:rsid w:val="00583ADD"/>
    <w:rsid w:val="005840F8"/>
    <w:rsid w:val="00585CEB"/>
    <w:rsid w:val="00586C6A"/>
    <w:rsid w:val="0058798C"/>
    <w:rsid w:val="00587AF2"/>
    <w:rsid w:val="005900FA"/>
    <w:rsid w:val="005935A4"/>
    <w:rsid w:val="00594856"/>
    <w:rsid w:val="005948C2"/>
    <w:rsid w:val="00595DCA"/>
    <w:rsid w:val="0059779B"/>
    <w:rsid w:val="005A10F3"/>
    <w:rsid w:val="005A16B5"/>
    <w:rsid w:val="005A19E5"/>
    <w:rsid w:val="005A1FCE"/>
    <w:rsid w:val="005A209A"/>
    <w:rsid w:val="005A2384"/>
    <w:rsid w:val="005A3BAD"/>
    <w:rsid w:val="005A3FB2"/>
    <w:rsid w:val="005A40C4"/>
    <w:rsid w:val="005A46A6"/>
    <w:rsid w:val="005A5DDD"/>
    <w:rsid w:val="005A662D"/>
    <w:rsid w:val="005A703A"/>
    <w:rsid w:val="005A71C0"/>
    <w:rsid w:val="005A79E2"/>
    <w:rsid w:val="005B1C3F"/>
    <w:rsid w:val="005B2605"/>
    <w:rsid w:val="005B2C02"/>
    <w:rsid w:val="005B352A"/>
    <w:rsid w:val="005B35D7"/>
    <w:rsid w:val="005B392A"/>
    <w:rsid w:val="005B3AA3"/>
    <w:rsid w:val="005B591A"/>
    <w:rsid w:val="005B6E9A"/>
    <w:rsid w:val="005B6F83"/>
    <w:rsid w:val="005B70B2"/>
    <w:rsid w:val="005B7E87"/>
    <w:rsid w:val="005C1CAF"/>
    <w:rsid w:val="005C65BA"/>
    <w:rsid w:val="005C68D4"/>
    <w:rsid w:val="005C74FB"/>
    <w:rsid w:val="005D1151"/>
    <w:rsid w:val="005D1602"/>
    <w:rsid w:val="005D1658"/>
    <w:rsid w:val="005D2E26"/>
    <w:rsid w:val="005D3CCA"/>
    <w:rsid w:val="005D3F28"/>
    <w:rsid w:val="005D720A"/>
    <w:rsid w:val="005D72CF"/>
    <w:rsid w:val="005D73A5"/>
    <w:rsid w:val="005E03C7"/>
    <w:rsid w:val="005E05B9"/>
    <w:rsid w:val="005E385F"/>
    <w:rsid w:val="005E42DA"/>
    <w:rsid w:val="005E5373"/>
    <w:rsid w:val="005E54DD"/>
    <w:rsid w:val="005E5705"/>
    <w:rsid w:val="005E570B"/>
    <w:rsid w:val="005E5B81"/>
    <w:rsid w:val="005E6AA2"/>
    <w:rsid w:val="005E6DB1"/>
    <w:rsid w:val="005E70C1"/>
    <w:rsid w:val="005E7C64"/>
    <w:rsid w:val="005F0FD7"/>
    <w:rsid w:val="005F1080"/>
    <w:rsid w:val="005F11B3"/>
    <w:rsid w:val="005F22A0"/>
    <w:rsid w:val="005F2A7A"/>
    <w:rsid w:val="005F2CB1"/>
    <w:rsid w:val="005F3025"/>
    <w:rsid w:val="005F38EB"/>
    <w:rsid w:val="005F3954"/>
    <w:rsid w:val="005F3E12"/>
    <w:rsid w:val="005F488C"/>
    <w:rsid w:val="005F5B9C"/>
    <w:rsid w:val="005F618C"/>
    <w:rsid w:val="005F639F"/>
    <w:rsid w:val="005F70BD"/>
    <w:rsid w:val="00601371"/>
    <w:rsid w:val="006019C7"/>
    <w:rsid w:val="006022A1"/>
    <w:rsid w:val="0060283C"/>
    <w:rsid w:val="00602BC3"/>
    <w:rsid w:val="00602C12"/>
    <w:rsid w:val="00604503"/>
    <w:rsid w:val="00604581"/>
    <w:rsid w:val="00604F14"/>
    <w:rsid w:val="006073AB"/>
    <w:rsid w:val="00610A3E"/>
    <w:rsid w:val="00611479"/>
    <w:rsid w:val="006114DD"/>
    <w:rsid w:val="006117E0"/>
    <w:rsid w:val="00611B83"/>
    <w:rsid w:val="00613257"/>
    <w:rsid w:val="00613838"/>
    <w:rsid w:val="00614045"/>
    <w:rsid w:val="00615114"/>
    <w:rsid w:val="00615E72"/>
    <w:rsid w:val="0061733F"/>
    <w:rsid w:val="00620499"/>
    <w:rsid w:val="0062080A"/>
    <w:rsid w:val="00620A71"/>
    <w:rsid w:val="00620D80"/>
    <w:rsid w:val="006214D0"/>
    <w:rsid w:val="00621967"/>
    <w:rsid w:val="006220DA"/>
    <w:rsid w:val="0062247D"/>
    <w:rsid w:val="00622A27"/>
    <w:rsid w:val="006234A6"/>
    <w:rsid w:val="00623675"/>
    <w:rsid w:val="00623A9A"/>
    <w:rsid w:val="00624D82"/>
    <w:rsid w:val="0062644C"/>
    <w:rsid w:val="00630001"/>
    <w:rsid w:val="00630D52"/>
    <w:rsid w:val="006311B3"/>
    <w:rsid w:val="00631296"/>
    <w:rsid w:val="00631828"/>
    <w:rsid w:val="00631CA0"/>
    <w:rsid w:val="0063284C"/>
    <w:rsid w:val="0063421A"/>
    <w:rsid w:val="00635223"/>
    <w:rsid w:val="00636398"/>
    <w:rsid w:val="00636445"/>
    <w:rsid w:val="006368D3"/>
    <w:rsid w:val="006372B8"/>
    <w:rsid w:val="006377EC"/>
    <w:rsid w:val="006411A7"/>
    <w:rsid w:val="0064151F"/>
    <w:rsid w:val="00641533"/>
    <w:rsid w:val="00641BFC"/>
    <w:rsid w:val="00641D7B"/>
    <w:rsid w:val="0064208D"/>
    <w:rsid w:val="00643475"/>
    <w:rsid w:val="0064396A"/>
    <w:rsid w:val="006446B7"/>
    <w:rsid w:val="00645207"/>
    <w:rsid w:val="0064624E"/>
    <w:rsid w:val="006469D4"/>
    <w:rsid w:val="00647DF0"/>
    <w:rsid w:val="00650A08"/>
    <w:rsid w:val="00650AB9"/>
    <w:rsid w:val="0065117F"/>
    <w:rsid w:val="006530A3"/>
    <w:rsid w:val="00654AF8"/>
    <w:rsid w:val="00655733"/>
    <w:rsid w:val="00655ACD"/>
    <w:rsid w:val="00656A92"/>
    <w:rsid w:val="00656DA1"/>
    <w:rsid w:val="00656DDE"/>
    <w:rsid w:val="0066011D"/>
    <w:rsid w:val="006605C5"/>
    <w:rsid w:val="006607C0"/>
    <w:rsid w:val="00660B54"/>
    <w:rsid w:val="006613A6"/>
    <w:rsid w:val="006613E1"/>
    <w:rsid w:val="00661867"/>
    <w:rsid w:val="006627A2"/>
    <w:rsid w:val="006634E6"/>
    <w:rsid w:val="006638F0"/>
    <w:rsid w:val="00663B1B"/>
    <w:rsid w:val="006654F0"/>
    <w:rsid w:val="006655EE"/>
    <w:rsid w:val="00665EE9"/>
    <w:rsid w:val="00667EE7"/>
    <w:rsid w:val="0067004D"/>
    <w:rsid w:val="00670466"/>
    <w:rsid w:val="00670922"/>
    <w:rsid w:val="00670BE1"/>
    <w:rsid w:val="00670D81"/>
    <w:rsid w:val="0067218F"/>
    <w:rsid w:val="00673A0B"/>
    <w:rsid w:val="006741F2"/>
    <w:rsid w:val="00674250"/>
    <w:rsid w:val="00674553"/>
    <w:rsid w:val="00674CC3"/>
    <w:rsid w:val="0067597B"/>
    <w:rsid w:val="00675C72"/>
    <w:rsid w:val="00676147"/>
    <w:rsid w:val="0067686F"/>
    <w:rsid w:val="006771F9"/>
    <w:rsid w:val="006776D7"/>
    <w:rsid w:val="00681003"/>
    <w:rsid w:val="006817C9"/>
    <w:rsid w:val="00683ECE"/>
    <w:rsid w:val="00683F0B"/>
    <w:rsid w:val="00685F7A"/>
    <w:rsid w:val="00686175"/>
    <w:rsid w:val="006862F5"/>
    <w:rsid w:val="00686DE7"/>
    <w:rsid w:val="006873D2"/>
    <w:rsid w:val="00687F15"/>
    <w:rsid w:val="00687FFC"/>
    <w:rsid w:val="00691B32"/>
    <w:rsid w:val="00694966"/>
    <w:rsid w:val="00694FF7"/>
    <w:rsid w:val="006953CB"/>
    <w:rsid w:val="00695D41"/>
    <w:rsid w:val="00695F95"/>
    <w:rsid w:val="00695FC2"/>
    <w:rsid w:val="00696949"/>
    <w:rsid w:val="00697052"/>
    <w:rsid w:val="00697571"/>
    <w:rsid w:val="006978DA"/>
    <w:rsid w:val="006A0902"/>
    <w:rsid w:val="006A10F0"/>
    <w:rsid w:val="006A1BD7"/>
    <w:rsid w:val="006A2822"/>
    <w:rsid w:val="006A2F8A"/>
    <w:rsid w:val="006A41F3"/>
    <w:rsid w:val="006A46FB"/>
    <w:rsid w:val="006A5DEB"/>
    <w:rsid w:val="006A5E28"/>
    <w:rsid w:val="006A697B"/>
    <w:rsid w:val="006A768C"/>
    <w:rsid w:val="006A7AFF"/>
    <w:rsid w:val="006B0255"/>
    <w:rsid w:val="006B1816"/>
    <w:rsid w:val="006B2099"/>
    <w:rsid w:val="006B2562"/>
    <w:rsid w:val="006B3ECB"/>
    <w:rsid w:val="006B49BA"/>
    <w:rsid w:val="006B50CF"/>
    <w:rsid w:val="006B51AF"/>
    <w:rsid w:val="006B5933"/>
    <w:rsid w:val="006C03B8"/>
    <w:rsid w:val="006C0876"/>
    <w:rsid w:val="006C30B8"/>
    <w:rsid w:val="006C3656"/>
    <w:rsid w:val="006C5BD7"/>
    <w:rsid w:val="006C5EC9"/>
    <w:rsid w:val="006C6059"/>
    <w:rsid w:val="006C7522"/>
    <w:rsid w:val="006D1E26"/>
    <w:rsid w:val="006D2DC4"/>
    <w:rsid w:val="006D3311"/>
    <w:rsid w:val="006D34F8"/>
    <w:rsid w:val="006D35E9"/>
    <w:rsid w:val="006D3DAA"/>
    <w:rsid w:val="006D3EC4"/>
    <w:rsid w:val="006D40AA"/>
    <w:rsid w:val="006D4D46"/>
    <w:rsid w:val="006D519C"/>
    <w:rsid w:val="006D689F"/>
    <w:rsid w:val="006D6F08"/>
    <w:rsid w:val="006D7310"/>
    <w:rsid w:val="006E062C"/>
    <w:rsid w:val="006E0C5F"/>
    <w:rsid w:val="006E2530"/>
    <w:rsid w:val="006E28B7"/>
    <w:rsid w:val="006E3310"/>
    <w:rsid w:val="006E3DB8"/>
    <w:rsid w:val="006E3EE4"/>
    <w:rsid w:val="006E3FFC"/>
    <w:rsid w:val="006E4D47"/>
    <w:rsid w:val="006E4E39"/>
    <w:rsid w:val="006E532D"/>
    <w:rsid w:val="006E565E"/>
    <w:rsid w:val="006E5A46"/>
    <w:rsid w:val="006E673D"/>
    <w:rsid w:val="006E7086"/>
    <w:rsid w:val="006E72DE"/>
    <w:rsid w:val="006E7703"/>
    <w:rsid w:val="006E7D3B"/>
    <w:rsid w:val="006F13A2"/>
    <w:rsid w:val="006F180D"/>
    <w:rsid w:val="006F1B70"/>
    <w:rsid w:val="006F2D2C"/>
    <w:rsid w:val="006F341D"/>
    <w:rsid w:val="006F38F5"/>
    <w:rsid w:val="006F3CDE"/>
    <w:rsid w:val="006F50EB"/>
    <w:rsid w:val="006F5117"/>
    <w:rsid w:val="006F5434"/>
    <w:rsid w:val="006F58D4"/>
    <w:rsid w:val="006F60F4"/>
    <w:rsid w:val="006F77B3"/>
    <w:rsid w:val="00700514"/>
    <w:rsid w:val="00700903"/>
    <w:rsid w:val="00700DF1"/>
    <w:rsid w:val="00700EF5"/>
    <w:rsid w:val="007011A4"/>
    <w:rsid w:val="0070326B"/>
    <w:rsid w:val="0070346E"/>
    <w:rsid w:val="00704EDB"/>
    <w:rsid w:val="007052BE"/>
    <w:rsid w:val="0070559C"/>
    <w:rsid w:val="00706101"/>
    <w:rsid w:val="00707072"/>
    <w:rsid w:val="00707D61"/>
    <w:rsid w:val="007112C6"/>
    <w:rsid w:val="007121F6"/>
    <w:rsid w:val="00712287"/>
    <w:rsid w:val="00712772"/>
    <w:rsid w:val="0071374A"/>
    <w:rsid w:val="007148D3"/>
    <w:rsid w:val="00714981"/>
    <w:rsid w:val="00715B9A"/>
    <w:rsid w:val="00716971"/>
    <w:rsid w:val="007171AD"/>
    <w:rsid w:val="0071791A"/>
    <w:rsid w:val="0072047B"/>
    <w:rsid w:val="007205D7"/>
    <w:rsid w:val="00720CE1"/>
    <w:rsid w:val="00721986"/>
    <w:rsid w:val="00721BEB"/>
    <w:rsid w:val="00723940"/>
    <w:rsid w:val="007239DE"/>
    <w:rsid w:val="00724729"/>
    <w:rsid w:val="00724F49"/>
    <w:rsid w:val="0072504C"/>
    <w:rsid w:val="007252F0"/>
    <w:rsid w:val="00725ABB"/>
    <w:rsid w:val="00726EA6"/>
    <w:rsid w:val="00727208"/>
    <w:rsid w:val="00727680"/>
    <w:rsid w:val="00730E34"/>
    <w:rsid w:val="00731AA7"/>
    <w:rsid w:val="00731D77"/>
    <w:rsid w:val="00731E43"/>
    <w:rsid w:val="00732912"/>
    <w:rsid w:val="00732975"/>
    <w:rsid w:val="00734611"/>
    <w:rsid w:val="007348B1"/>
    <w:rsid w:val="0073505C"/>
    <w:rsid w:val="007362A6"/>
    <w:rsid w:val="0073654B"/>
    <w:rsid w:val="00736D7D"/>
    <w:rsid w:val="00740E58"/>
    <w:rsid w:val="00741DF3"/>
    <w:rsid w:val="0074241E"/>
    <w:rsid w:val="00742516"/>
    <w:rsid w:val="007445A0"/>
    <w:rsid w:val="0074524B"/>
    <w:rsid w:val="00745483"/>
    <w:rsid w:val="00745BDA"/>
    <w:rsid w:val="007461F1"/>
    <w:rsid w:val="00747085"/>
    <w:rsid w:val="00747812"/>
    <w:rsid w:val="00747813"/>
    <w:rsid w:val="00747D8B"/>
    <w:rsid w:val="00750836"/>
    <w:rsid w:val="0075120B"/>
    <w:rsid w:val="00751228"/>
    <w:rsid w:val="00751630"/>
    <w:rsid w:val="00753141"/>
    <w:rsid w:val="0075326A"/>
    <w:rsid w:val="00753329"/>
    <w:rsid w:val="007534F2"/>
    <w:rsid w:val="00754B97"/>
    <w:rsid w:val="007571E1"/>
    <w:rsid w:val="007573AD"/>
    <w:rsid w:val="007604B2"/>
    <w:rsid w:val="00760C60"/>
    <w:rsid w:val="00760F7E"/>
    <w:rsid w:val="00761780"/>
    <w:rsid w:val="007621CD"/>
    <w:rsid w:val="00764C69"/>
    <w:rsid w:val="00765281"/>
    <w:rsid w:val="007654BB"/>
    <w:rsid w:val="00766BAD"/>
    <w:rsid w:val="00766C3F"/>
    <w:rsid w:val="00770FC5"/>
    <w:rsid w:val="00771B5B"/>
    <w:rsid w:val="007730BD"/>
    <w:rsid w:val="0077392F"/>
    <w:rsid w:val="007745F0"/>
    <w:rsid w:val="007755F2"/>
    <w:rsid w:val="00775B19"/>
    <w:rsid w:val="00776971"/>
    <w:rsid w:val="00777E14"/>
    <w:rsid w:val="00780DAD"/>
    <w:rsid w:val="0078177E"/>
    <w:rsid w:val="00781F3F"/>
    <w:rsid w:val="0078304C"/>
    <w:rsid w:val="00783673"/>
    <w:rsid w:val="0078466D"/>
    <w:rsid w:val="007853E1"/>
    <w:rsid w:val="00785490"/>
    <w:rsid w:val="00785AB3"/>
    <w:rsid w:val="0078648D"/>
    <w:rsid w:val="007865DC"/>
    <w:rsid w:val="00786BA5"/>
    <w:rsid w:val="007877E8"/>
    <w:rsid w:val="007904C6"/>
    <w:rsid w:val="0079071C"/>
    <w:rsid w:val="00791BE1"/>
    <w:rsid w:val="007925EA"/>
    <w:rsid w:val="00792C16"/>
    <w:rsid w:val="0079303A"/>
    <w:rsid w:val="00793454"/>
    <w:rsid w:val="00793548"/>
    <w:rsid w:val="00793CD8"/>
    <w:rsid w:val="00794288"/>
    <w:rsid w:val="00795C92"/>
    <w:rsid w:val="0079608F"/>
    <w:rsid w:val="00796231"/>
    <w:rsid w:val="00796285"/>
    <w:rsid w:val="00796B65"/>
    <w:rsid w:val="007A08E5"/>
    <w:rsid w:val="007A1CB3"/>
    <w:rsid w:val="007A306F"/>
    <w:rsid w:val="007A3A1D"/>
    <w:rsid w:val="007A43A6"/>
    <w:rsid w:val="007A58A6"/>
    <w:rsid w:val="007A72D7"/>
    <w:rsid w:val="007B0D4C"/>
    <w:rsid w:val="007B1B64"/>
    <w:rsid w:val="007B2D1A"/>
    <w:rsid w:val="007B3D2D"/>
    <w:rsid w:val="007B50AE"/>
    <w:rsid w:val="007B51DF"/>
    <w:rsid w:val="007B53E1"/>
    <w:rsid w:val="007B5D1E"/>
    <w:rsid w:val="007B7F03"/>
    <w:rsid w:val="007C05DD"/>
    <w:rsid w:val="007C0E7B"/>
    <w:rsid w:val="007C14F8"/>
    <w:rsid w:val="007C245C"/>
    <w:rsid w:val="007C3D18"/>
    <w:rsid w:val="007C4CA9"/>
    <w:rsid w:val="007C54AD"/>
    <w:rsid w:val="007C5E30"/>
    <w:rsid w:val="007C60BF"/>
    <w:rsid w:val="007C6409"/>
    <w:rsid w:val="007C6930"/>
    <w:rsid w:val="007C6A07"/>
    <w:rsid w:val="007C75A1"/>
    <w:rsid w:val="007C77A5"/>
    <w:rsid w:val="007D04E5"/>
    <w:rsid w:val="007D0AE9"/>
    <w:rsid w:val="007D1251"/>
    <w:rsid w:val="007D290A"/>
    <w:rsid w:val="007D2F42"/>
    <w:rsid w:val="007D301E"/>
    <w:rsid w:val="007D36C5"/>
    <w:rsid w:val="007D38DC"/>
    <w:rsid w:val="007D4FE3"/>
    <w:rsid w:val="007D501D"/>
    <w:rsid w:val="007D57C0"/>
    <w:rsid w:val="007D5901"/>
    <w:rsid w:val="007D6C4C"/>
    <w:rsid w:val="007D7526"/>
    <w:rsid w:val="007D7ADE"/>
    <w:rsid w:val="007E0DD2"/>
    <w:rsid w:val="007E1EFF"/>
    <w:rsid w:val="007E2B3C"/>
    <w:rsid w:val="007E3A67"/>
    <w:rsid w:val="007E3F7E"/>
    <w:rsid w:val="007E4610"/>
    <w:rsid w:val="007E4715"/>
    <w:rsid w:val="007E505B"/>
    <w:rsid w:val="007E651C"/>
    <w:rsid w:val="007E69A1"/>
    <w:rsid w:val="007E7091"/>
    <w:rsid w:val="007E713B"/>
    <w:rsid w:val="007F002D"/>
    <w:rsid w:val="007F0C5F"/>
    <w:rsid w:val="007F1BBA"/>
    <w:rsid w:val="007F2E75"/>
    <w:rsid w:val="007F379F"/>
    <w:rsid w:val="007F3E3C"/>
    <w:rsid w:val="007F4F70"/>
    <w:rsid w:val="007F5F27"/>
    <w:rsid w:val="007F6491"/>
    <w:rsid w:val="008019F1"/>
    <w:rsid w:val="00802806"/>
    <w:rsid w:val="00802F38"/>
    <w:rsid w:val="00803FAE"/>
    <w:rsid w:val="00804852"/>
    <w:rsid w:val="008050E3"/>
    <w:rsid w:val="0080605F"/>
    <w:rsid w:val="008067B9"/>
    <w:rsid w:val="00806DF4"/>
    <w:rsid w:val="00807786"/>
    <w:rsid w:val="00807A0D"/>
    <w:rsid w:val="0081188C"/>
    <w:rsid w:val="00811FCB"/>
    <w:rsid w:val="0081247D"/>
    <w:rsid w:val="0081520B"/>
    <w:rsid w:val="00815370"/>
    <w:rsid w:val="008154DC"/>
    <w:rsid w:val="008155FF"/>
    <w:rsid w:val="008158D6"/>
    <w:rsid w:val="00817196"/>
    <w:rsid w:val="008174EE"/>
    <w:rsid w:val="0082166D"/>
    <w:rsid w:val="00822AC9"/>
    <w:rsid w:val="00822C90"/>
    <w:rsid w:val="008235DB"/>
    <w:rsid w:val="00823E55"/>
    <w:rsid w:val="00824443"/>
    <w:rsid w:val="00824AA2"/>
    <w:rsid w:val="00824AB4"/>
    <w:rsid w:val="00825C42"/>
    <w:rsid w:val="00825D25"/>
    <w:rsid w:val="00826729"/>
    <w:rsid w:val="0082713B"/>
    <w:rsid w:val="0082781D"/>
    <w:rsid w:val="00827D6F"/>
    <w:rsid w:val="008314AB"/>
    <w:rsid w:val="00831C52"/>
    <w:rsid w:val="008323E5"/>
    <w:rsid w:val="00832C7C"/>
    <w:rsid w:val="00834A16"/>
    <w:rsid w:val="008376AC"/>
    <w:rsid w:val="00840F31"/>
    <w:rsid w:val="00842B04"/>
    <w:rsid w:val="008439AC"/>
    <w:rsid w:val="00843B61"/>
    <w:rsid w:val="008444E8"/>
    <w:rsid w:val="00844E80"/>
    <w:rsid w:val="00846FD4"/>
    <w:rsid w:val="00846FE7"/>
    <w:rsid w:val="00847529"/>
    <w:rsid w:val="00851085"/>
    <w:rsid w:val="008513DE"/>
    <w:rsid w:val="0085343E"/>
    <w:rsid w:val="00853AD0"/>
    <w:rsid w:val="00853EFC"/>
    <w:rsid w:val="00854F97"/>
    <w:rsid w:val="00856911"/>
    <w:rsid w:val="0085710B"/>
    <w:rsid w:val="0085786D"/>
    <w:rsid w:val="00863237"/>
    <w:rsid w:val="00863A73"/>
    <w:rsid w:val="00863D92"/>
    <w:rsid w:val="00866925"/>
    <w:rsid w:val="008669BC"/>
    <w:rsid w:val="008677FD"/>
    <w:rsid w:val="008706D4"/>
    <w:rsid w:val="008707AC"/>
    <w:rsid w:val="00870F8A"/>
    <w:rsid w:val="008719A4"/>
    <w:rsid w:val="00871D23"/>
    <w:rsid w:val="00872DEB"/>
    <w:rsid w:val="00874312"/>
    <w:rsid w:val="0087437C"/>
    <w:rsid w:val="00875CD7"/>
    <w:rsid w:val="00876003"/>
    <w:rsid w:val="00876B4D"/>
    <w:rsid w:val="00876F4F"/>
    <w:rsid w:val="00877F18"/>
    <w:rsid w:val="008805A3"/>
    <w:rsid w:val="008809CC"/>
    <w:rsid w:val="00884C2E"/>
    <w:rsid w:val="00886958"/>
    <w:rsid w:val="00890D4B"/>
    <w:rsid w:val="00891359"/>
    <w:rsid w:val="00892FCC"/>
    <w:rsid w:val="0089317C"/>
    <w:rsid w:val="00893763"/>
    <w:rsid w:val="00894A88"/>
    <w:rsid w:val="00895386"/>
    <w:rsid w:val="008955AB"/>
    <w:rsid w:val="008956A8"/>
    <w:rsid w:val="00896167"/>
    <w:rsid w:val="00896741"/>
    <w:rsid w:val="00897E1B"/>
    <w:rsid w:val="008A006B"/>
    <w:rsid w:val="008A21FF"/>
    <w:rsid w:val="008A231F"/>
    <w:rsid w:val="008A2CE2"/>
    <w:rsid w:val="008A30AC"/>
    <w:rsid w:val="008A3C5E"/>
    <w:rsid w:val="008A44B8"/>
    <w:rsid w:val="008A4CDF"/>
    <w:rsid w:val="008A51A8"/>
    <w:rsid w:val="008A536E"/>
    <w:rsid w:val="008A54C7"/>
    <w:rsid w:val="008A76F6"/>
    <w:rsid w:val="008A77D8"/>
    <w:rsid w:val="008B0362"/>
    <w:rsid w:val="008B0483"/>
    <w:rsid w:val="008B058E"/>
    <w:rsid w:val="008B07C3"/>
    <w:rsid w:val="008B120C"/>
    <w:rsid w:val="008B2C4C"/>
    <w:rsid w:val="008B2F67"/>
    <w:rsid w:val="008B3287"/>
    <w:rsid w:val="008B4F42"/>
    <w:rsid w:val="008B4FE6"/>
    <w:rsid w:val="008B51A0"/>
    <w:rsid w:val="008B592A"/>
    <w:rsid w:val="008B5933"/>
    <w:rsid w:val="008B5E09"/>
    <w:rsid w:val="008B7732"/>
    <w:rsid w:val="008B77D1"/>
    <w:rsid w:val="008B7B5C"/>
    <w:rsid w:val="008C0C99"/>
    <w:rsid w:val="008C2017"/>
    <w:rsid w:val="008C477E"/>
    <w:rsid w:val="008C4958"/>
    <w:rsid w:val="008C4BAA"/>
    <w:rsid w:val="008C6AE8"/>
    <w:rsid w:val="008C6B19"/>
    <w:rsid w:val="008C7573"/>
    <w:rsid w:val="008C7CB5"/>
    <w:rsid w:val="008D03F2"/>
    <w:rsid w:val="008D0606"/>
    <w:rsid w:val="008D1909"/>
    <w:rsid w:val="008D2766"/>
    <w:rsid w:val="008D3464"/>
    <w:rsid w:val="008D34F1"/>
    <w:rsid w:val="008D39D8"/>
    <w:rsid w:val="008D4032"/>
    <w:rsid w:val="008D4CAE"/>
    <w:rsid w:val="008D4CBD"/>
    <w:rsid w:val="008D4E20"/>
    <w:rsid w:val="008D6C6E"/>
    <w:rsid w:val="008D6D1A"/>
    <w:rsid w:val="008D7292"/>
    <w:rsid w:val="008D76C5"/>
    <w:rsid w:val="008E065E"/>
    <w:rsid w:val="008E0927"/>
    <w:rsid w:val="008E0DBE"/>
    <w:rsid w:val="008E1253"/>
    <w:rsid w:val="008E1909"/>
    <w:rsid w:val="008E2BC2"/>
    <w:rsid w:val="008E4526"/>
    <w:rsid w:val="008E4C3B"/>
    <w:rsid w:val="008E5BAB"/>
    <w:rsid w:val="008E71CE"/>
    <w:rsid w:val="008E7529"/>
    <w:rsid w:val="008F0477"/>
    <w:rsid w:val="008F15B8"/>
    <w:rsid w:val="008F1ADF"/>
    <w:rsid w:val="008F1EAB"/>
    <w:rsid w:val="008F2635"/>
    <w:rsid w:val="008F312A"/>
    <w:rsid w:val="008F33DC"/>
    <w:rsid w:val="008F3C6C"/>
    <w:rsid w:val="008F3F20"/>
    <w:rsid w:val="008F4215"/>
    <w:rsid w:val="008F45ED"/>
    <w:rsid w:val="008F477F"/>
    <w:rsid w:val="008F7978"/>
    <w:rsid w:val="00902350"/>
    <w:rsid w:val="0090336B"/>
    <w:rsid w:val="00903DEC"/>
    <w:rsid w:val="00904437"/>
    <w:rsid w:val="009053AA"/>
    <w:rsid w:val="00905B72"/>
    <w:rsid w:val="00906939"/>
    <w:rsid w:val="00910B7D"/>
    <w:rsid w:val="009111E7"/>
    <w:rsid w:val="00911813"/>
    <w:rsid w:val="00911DFB"/>
    <w:rsid w:val="009137DB"/>
    <w:rsid w:val="009139D9"/>
    <w:rsid w:val="009144EF"/>
    <w:rsid w:val="00914AD8"/>
    <w:rsid w:val="00914DB8"/>
    <w:rsid w:val="00914E5A"/>
    <w:rsid w:val="0091518E"/>
    <w:rsid w:val="00916079"/>
    <w:rsid w:val="0091636E"/>
    <w:rsid w:val="00917580"/>
    <w:rsid w:val="00917596"/>
    <w:rsid w:val="00917CE9"/>
    <w:rsid w:val="0092045C"/>
    <w:rsid w:val="009209C4"/>
    <w:rsid w:val="00920BE4"/>
    <w:rsid w:val="00920BF2"/>
    <w:rsid w:val="009216BD"/>
    <w:rsid w:val="00922010"/>
    <w:rsid w:val="00922EA8"/>
    <w:rsid w:val="00922F97"/>
    <w:rsid w:val="009243EF"/>
    <w:rsid w:val="00924835"/>
    <w:rsid w:val="00925DD5"/>
    <w:rsid w:val="00926E1A"/>
    <w:rsid w:val="0093059F"/>
    <w:rsid w:val="00931BD9"/>
    <w:rsid w:val="009329CA"/>
    <w:rsid w:val="00932D04"/>
    <w:rsid w:val="009330C2"/>
    <w:rsid w:val="009330E0"/>
    <w:rsid w:val="00933185"/>
    <w:rsid w:val="00933C0F"/>
    <w:rsid w:val="009340D9"/>
    <w:rsid w:val="009360A2"/>
    <w:rsid w:val="009368F3"/>
    <w:rsid w:val="009407B1"/>
    <w:rsid w:val="00940C4C"/>
    <w:rsid w:val="00941541"/>
    <w:rsid w:val="009415CC"/>
    <w:rsid w:val="00941636"/>
    <w:rsid w:val="009416D7"/>
    <w:rsid w:val="00941EE4"/>
    <w:rsid w:val="009428FF"/>
    <w:rsid w:val="00943742"/>
    <w:rsid w:val="00943907"/>
    <w:rsid w:val="009440C0"/>
    <w:rsid w:val="0094446E"/>
    <w:rsid w:val="0094547B"/>
    <w:rsid w:val="00945C05"/>
    <w:rsid w:val="00946945"/>
    <w:rsid w:val="009471F4"/>
    <w:rsid w:val="009476D8"/>
    <w:rsid w:val="00947713"/>
    <w:rsid w:val="009501D9"/>
    <w:rsid w:val="00950210"/>
    <w:rsid w:val="00950CAC"/>
    <w:rsid w:val="00950DE7"/>
    <w:rsid w:val="009510DB"/>
    <w:rsid w:val="0095192D"/>
    <w:rsid w:val="00951E79"/>
    <w:rsid w:val="009523F0"/>
    <w:rsid w:val="00952749"/>
    <w:rsid w:val="009533F5"/>
    <w:rsid w:val="00953920"/>
    <w:rsid w:val="00953D47"/>
    <w:rsid w:val="0095479D"/>
    <w:rsid w:val="00954D9C"/>
    <w:rsid w:val="00956183"/>
    <w:rsid w:val="0095681E"/>
    <w:rsid w:val="009572D4"/>
    <w:rsid w:val="009579DE"/>
    <w:rsid w:val="009603CE"/>
    <w:rsid w:val="00961921"/>
    <w:rsid w:val="00962056"/>
    <w:rsid w:val="00962494"/>
    <w:rsid w:val="00962950"/>
    <w:rsid w:val="00962F2C"/>
    <w:rsid w:val="0096430A"/>
    <w:rsid w:val="0096554B"/>
    <w:rsid w:val="0096583D"/>
    <w:rsid w:val="0096584A"/>
    <w:rsid w:val="009668C9"/>
    <w:rsid w:val="00967FF7"/>
    <w:rsid w:val="00970AF0"/>
    <w:rsid w:val="00971F08"/>
    <w:rsid w:val="009735D1"/>
    <w:rsid w:val="0097603D"/>
    <w:rsid w:val="00976949"/>
    <w:rsid w:val="00977553"/>
    <w:rsid w:val="00980477"/>
    <w:rsid w:val="009814E7"/>
    <w:rsid w:val="009820FA"/>
    <w:rsid w:val="00984F26"/>
    <w:rsid w:val="00985253"/>
    <w:rsid w:val="009852B3"/>
    <w:rsid w:val="009853B3"/>
    <w:rsid w:val="009856AB"/>
    <w:rsid w:val="0098674E"/>
    <w:rsid w:val="00990630"/>
    <w:rsid w:val="00991660"/>
    <w:rsid w:val="00991761"/>
    <w:rsid w:val="00991D9C"/>
    <w:rsid w:val="009933F4"/>
    <w:rsid w:val="00994DCA"/>
    <w:rsid w:val="009958F5"/>
    <w:rsid w:val="009960EC"/>
    <w:rsid w:val="009969C4"/>
    <w:rsid w:val="009970DD"/>
    <w:rsid w:val="009975C4"/>
    <w:rsid w:val="00997B90"/>
    <w:rsid w:val="009A0C85"/>
    <w:rsid w:val="009A0FBA"/>
    <w:rsid w:val="009A1601"/>
    <w:rsid w:val="009A2401"/>
    <w:rsid w:val="009A2E6C"/>
    <w:rsid w:val="009A3629"/>
    <w:rsid w:val="009A3874"/>
    <w:rsid w:val="009A45D8"/>
    <w:rsid w:val="009A462D"/>
    <w:rsid w:val="009A4B8D"/>
    <w:rsid w:val="009A50FA"/>
    <w:rsid w:val="009A56AA"/>
    <w:rsid w:val="009A5BC0"/>
    <w:rsid w:val="009A5CBA"/>
    <w:rsid w:val="009A6495"/>
    <w:rsid w:val="009A64DA"/>
    <w:rsid w:val="009A7487"/>
    <w:rsid w:val="009A79DC"/>
    <w:rsid w:val="009B0860"/>
    <w:rsid w:val="009B115C"/>
    <w:rsid w:val="009B1A06"/>
    <w:rsid w:val="009B1B98"/>
    <w:rsid w:val="009B1F30"/>
    <w:rsid w:val="009B37CE"/>
    <w:rsid w:val="009B3AC2"/>
    <w:rsid w:val="009B40E8"/>
    <w:rsid w:val="009B478F"/>
    <w:rsid w:val="009B4DF4"/>
    <w:rsid w:val="009B564E"/>
    <w:rsid w:val="009B6AFD"/>
    <w:rsid w:val="009B726C"/>
    <w:rsid w:val="009B7E87"/>
    <w:rsid w:val="009C0CFA"/>
    <w:rsid w:val="009C2D8F"/>
    <w:rsid w:val="009C32F6"/>
    <w:rsid w:val="009C403E"/>
    <w:rsid w:val="009C447F"/>
    <w:rsid w:val="009C54D7"/>
    <w:rsid w:val="009C5FF7"/>
    <w:rsid w:val="009C6452"/>
    <w:rsid w:val="009C69AE"/>
    <w:rsid w:val="009C6B7A"/>
    <w:rsid w:val="009C78D9"/>
    <w:rsid w:val="009C7D45"/>
    <w:rsid w:val="009D0BC8"/>
    <w:rsid w:val="009D15F4"/>
    <w:rsid w:val="009D165A"/>
    <w:rsid w:val="009D1BE1"/>
    <w:rsid w:val="009D1CD5"/>
    <w:rsid w:val="009D390D"/>
    <w:rsid w:val="009D4878"/>
    <w:rsid w:val="009D4FF0"/>
    <w:rsid w:val="009D5DA0"/>
    <w:rsid w:val="009D68C7"/>
    <w:rsid w:val="009D703C"/>
    <w:rsid w:val="009D718F"/>
    <w:rsid w:val="009D72AB"/>
    <w:rsid w:val="009D7F69"/>
    <w:rsid w:val="009E068F"/>
    <w:rsid w:val="009E14E0"/>
    <w:rsid w:val="009E31C3"/>
    <w:rsid w:val="009E35DB"/>
    <w:rsid w:val="009E47A3"/>
    <w:rsid w:val="009E53ED"/>
    <w:rsid w:val="009E5713"/>
    <w:rsid w:val="009E5ABD"/>
    <w:rsid w:val="009E6C48"/>
    <w:rsid w:val="009F0724"/>
    <w:rsid w:val="009F08F3"/>
    <w:rsid w:val="009F1BFA"/>
    <w:rsid w:val="009F1C08"/>
    <w:rsid w:val="009F1E18"/>
    <w:rsid w:val="009F344F"/>
    <w:rsid w:val="009F3C70"/>
    <w:rsid w:val="009F43BD"/>
    <w:rsid w:val="009F4F02"/>
    <w:rsid w:val="009F55E0"/>
    <w:rsid w:val="00A01D77"/>
    <w:rsid w:val="00A0238E"/>
    <w:rsid w:val="00A042A7"/>
    <w:rsid w:val="00A048A8"/>
    <w:rsid w:val="00A04F49"/>
    <w:rsid w:val="00A06AB7"/>
    <w:rsid w:val="00A11F58"/>
    <w:rsid w:val="00A12754"/>
    <w:rsid w:val="00A1305A"/>
    <w:rsid w:val="00A13289"/>
    <w:rsid w:val="00A13BAC"/>
    <w:rsid w:val="00A13E54"/>
    <w:rsid w:val="00A15993"/>
    <w:rsid w:val="00A16248"/>
    <w:rsid w:val="00A17F63"/>
    <w:rsid w:val="00A2052C"/>
    <w:rsid w:val="00A20790"/>
    <w:rsid w:val="00A20E2B"/>
    <w:rsid w:val="00A216D7"/>
    <w:rsid w:val="00A2193B"/>
    <w:rsid w:val="00A2351A"/>
    <w:rsid w:val="00A23CF2"/>
    <w:rsid w:val="00A24874"/>
    <w:rsid w:val="00A25532"/>
    <w:rsid w:val="00A256E1"/>
    <w:rsid w:val="00A264A9"/>
    <w:rsid w:val="00A27785"/>
    <w:rsid w:val="00A27BEC"/>
    <w:rsid w:val="00A30187"/>
    <w:rsid w:val="00A3068D"/>
    <w:rsid w:val="00A3120F"/>
    <w:rsid w:val="00A31445"/>
    <w:rsid w:val="00A31702"/>
    <w:rsid w:val="00A31E26"/>
    <w:rsid w:val="00A32B67"/>
    <w:rsid w:val="00A33BD8"/>
    <w:rsid w:val="00A33C8D"/>
    <w:rsid w:val="00A3448A"/>
    <w:rsid w:val="00A36297"/>
    <w:rsid w:val="00A364F9"/>
    <w:rsid w:val="00A369F1"/>
    <w:rsid w:val="00A36FBC"/>
    <w:rsid w:val="00A400FB"/>
    <w:rsid w:val="00A40205"/>
    <w:rsid w:val="00A41E2B"/>
    <w:rsid w:val="00A42F63"/>
    <w:rsid w:val="00A434F5"/>
    <w:rsid w:val="00A44F0D"/>
    <w:rsid w:val="00A45B74"/>
    <w:rsid w:val="00A45BA9"/>
    <w:rsid w:val="00A51BD4"/>
    <w:rsid w:val="00A51FE7"/>
    <w:rsid w:val="00A520B7"/>
    <w:rsid w:val="00A52E1D"/>
    <w:rsid w:val="00A52F08"/>
    <w:rsid w:val="00A52FDC"/>
    <w:rsid w:val="00A55F0E"/>
    <w:rsid w:val="00A56170"/>
    <w:rsid w:val="00A57354"/>
    <w:rsid w:val="00A60A85"/>
    <w:rsid w:val="00A60C78"/>
    <w:rsid w:val="00A61499"/>
    <w:rsid w:val="00A61547"/>
    <w:rsid w:val="00A622A6"/>
    <w:rsid w:val="00A622EB"/>
    <w:rsid w:val="00A62A77"/>
    <w:rsid w:val="00A62E4B"/>
    <w:rsid w:val="00A632F9"/>
    <w:rsid w:val="00A63483"/>
    <w:rsid w:val="00A636AF"/>
    <w:rsid w:val="00A657D7"/>
    <w:rsid w:val="00A65C60"/>
    <w:rsid w:val="00A65D19"/>
    <w:rsid w:val="00A660AC"/>
    <w:rsid w:val="00A66415"/>
    <w:rsid w:val="00A66F55"/>
    <w:rsid w:val="00A67E6C"/>
    <w:rsid w:val="00A713C0"/>
    <w:rsid w:val="00A71B99"/>
    <w:rsid w:val="00A739D0"/>
    <w:rsid w:val="00A73AEF"/>
    <w:rsid w:val="00A745F6"/>
    <w:rsid w:val="00A748E8"/>
    <w:rsid w:val="00A74EE8"/>
    <w:rsid w:val="00A761D4"/>
    <w:rsid w:val="00A77EC4"/>
    <w:rsid w:val="00A806D8"/>
    <w:rsid w:val="00A8096A"/>
    <w:rsid w:val="00A818FD"/>
    <w:rsid w:val="00A81AAF"/>
    <w:rsid w:val="00A81F7D"/>
    <w:rsid w:val="00A850EA"/>
    <w:rsid w:val="00A85E31"/>
    <w:rsid w:val="00A86699"/>
    <w:rsid w:val="00A86B01"/>
    <w:rsid w:val="00A90788"/>
    <w:rsid w:val="00A90ABC"/>
    <w:rsid w:val="00A90E97"/>
    <w:rsid w:val="00A92380"/>
    <w:rsid w:val="00A92879"/>
    <w:rsid w:val="00A92C71"/>
    <w:rsid w:val="00A939E7"/>
    <w:rsid w:val="00A93B55"/>
    <w:rsid w:val="00A9442A"/>
    <w:rsid w:val="00A951B3"/>
    <w:rsid w:val="00A97034"/>
    <w:rsid w:val="00AA016F"/>
    <w:rsid w:val="00AA0885"/>
    <w:rsid w:val="00AA0F7F"/>
    <w:rsid w:val="00AA1713"/>
    <w:rsid w:val="00AA1ED6"/>
    <w:rsid w:val="00AA1FB3"/>
    <w:rsid w:val="00AA2F2D"/>
    <w:rsid w:val="00AA30C4"/>
    <w:rsid w:val="00AA4666"/>
    <w:rsid w:val="00AA51D6"/>
    <w:rsid w:val="00AA590F"/>
    <w:rsid w:val="00AA59CD"/>
    <w:rsid w:val="00AA5AB2"/>
    <w:rsid w:val="00AA5FCA"/>
    <w:rsid w:val="00AA6003"/>
    <w:rsid w:val="00AA6157"/>
    <w:rsid w:val="00AA66BE"/>
    <w:rsid w:val="00AA6B1E"/>
    <w:rsid w:val="00AA7373"/>
    <w:rsid w:val="00AA773A"/>
    <w:rsid w:val="00AA7ABC"/>
    <w:rsid w:val="00AB0BC8"/>
    <w:rsid w:val="00AB11CA"/>
    <w:rsid w:val="00AB14D9"/>
    <w:rsid w:val="00AB18FF"/>
    <w:rsid w:val="00AB23A5"/>
    <w:rsid w:val="00AB4AB8"/>
    <w:rsid w:val="00AB4D60"/>
    <w:rsid w:val="00AB535A"/>
    <w:rsid w:val="00AB55FE"/>
    <w:rsid w:val="00AB5F89"/>
    <w:rsid w:val="00AB655E"/>
    <w:rsid w:val="00AB6A33"/>
    <w:rsid w:val="00AC007F"/>
    <w:rsid w:val="00AC1FD0"/>
    <w:rsid w:val="00AC2ECD"/>
    <w:rsid w:val="00AC3119"/>
    <w:rsid w:val="00AC49FB"/>
    <w:rsid w:val="00AC5A10"/>
    <w:rsid w:val="00AC7AB3"/>
    <w:rsid w:val="00AD0AA3"/>
    <w:rsid w:val="00AD11C0"/>
    <w:rsid w:val="00AD1847"/>
    <w:rsid w:val="00AD220D"/>
    <w:rsid w:val="00AD3F94"/>
    <w:rsid w:val="00AD4A5A"/>
    <w:rsid w:val="00AD5174"/>
    <w:rsid w:val="00AD5838"/>
    <w:rsid w:val="00AD7C79"/>
    <w:rsid w:val="00AE02A8"/>
    <w:rsid w:val="00AE06C3"/>
    <w:rsid w:val="00AE0821"/>
    <w:rsid w:val="00AE21AD"/>
    <w:rsid w:val="00AE27AC"/>
    <w:rsid w:val="00AE2CF3"/>
    <w:rsid w:val="00AE3544"/>
    <w:rsid w:val="00AE3743"/>
    <w:rsid w:val="00AE3A6F"/>
    <w:rsid w:val="00AE40E0"/>
    <w:rsid w:val="00AE4272"/>
    <w:rsid w:val="00AE431A"/>
    <w:rsid w:val="00AE4DBA"/>
    <w:rsid w:val="00AE4F07"/>
    <w:rsid w:val="00AE5E94"/>
    <w:rsid w:val="00AF0F60"/>
    <w:rsid w:val="00AF1179"/>
    <w:rsid w:val="00AF1971"/>
    <w:rsid w:val="00AF1C5D"/>
    <w:rsid w:val="00AF2785"/>
    <w:rsid w:val="00AF31B0"/>
    <w:rsid w:val="00AF34C2"/>
    <w:rsid w:val="00AF42D7"/>
    <w:rsid w:val="00B006FE"/>
    <w:rsid w:val="00B007CB"/>
    <w:rsid w:val="00B018CB"/>
    <w:rsid w:val="00B01A68"/>
    <w:rsid w:val="00B02AA9"/>
    <w:rsid w:val="00B02E5C"/>
    <w:rsid w:val="00B02FA3"/>
    <w:rsid w:val="00B033ED"/>
    <w:rsid w:val="00B0358E"/>
    <w:rsid w:val="00B03F03"/>
    <w:rsid w:val="00B0403F"/>
    <w:rsid w:val="00B04B37"/>
    <w:rsid w:val="00B05084"/>
    <w:rsid w:val="00B05B0F"/>
    <w:rsid w:val="00B076DD"/>
    <w:rsid w:val="00B07E3C"/>
    <w:rsid w:val="00B10F54"/>
    <w:rsid w:val="00B11F76"/>
    <w:rsid w:val="00B131DB"/>
    <w:rsid w:val="00B13526"/>
    <w:rsid w:val="00B157F9"/>
    <w:rsid w:val="00B16BA1"/>
    <w:rsid w:val="00B20219"/>
    <w:rsid w:val="00B20256"/>
    <w:rsid w:val="00B202D6"/>
    <w:rsid w:val="00B20D09"/>
    <w:rsid w:val="00B23021"/>
    <w:rsid w:val="00B235F8"/>
    <w:rsid w:val="00B25182"/>
    <w:rsid w:val="00B25D5F"/>
    <w:rsid w:val="00B2763F"/>
    <w:rsid w:val="00B27AAC"/>
    <w:rsid w:val="00B30929"/>
    <w:rsid w:val="00B31EE9"/>
    <w:rsid w:val="00B3490F"/>
    <w:rsid w:val="00B34B03"/>
    <w:rsid w:val="00B372AA"/>
    <w:rsid w:val="00B40445"/>
    <w:rsid w:val="00B406BF"/>
    <w:rsid w:val="00B41888"/>
    <w:rsid w:val="00B420F2"/>
    <w:rsid w:val="00B4390D"/>
    <w:rsid w:val="00B459A8"/>
    <w:rsid w:val="00B45A52"/>
    <w:rsid w:val="00B45AAE"/>
    <w:rsid w:val="00B46117"/>
    <w:rsid w:val="00B46175"/>
    <w:rsid w:val="00B466E0"/>
    <w:rsid w:val="00B47AFE"/>
    <w:rsid w:val="00B52410"/>
    <w:rsid w:val="00B524E0"/>
    <w:rsid w:val="00B53718"/>
    <w:rsid w:val="00B54DC6"/>
    <w:rsid w:val="00B55002"/>
    <w:rsid w:val="00B55D81"/>
    <w:rsid w:val="00B55E84"/>
    <w:rsid w:val="00B570E4"/>
    <w:rsid w:val="00B5776C"/>
    <w:rsid w:val="00B57788"/>
    <w:rsid w:val="00B57938"/>
    <w:rsid w:val="00B57F54"/>
    <w:rsid w:val="00B6165D"/>
    <w:rsid w:val="00B6188F"/>
    <w:rsid w:val="00B6205C"/>
    <w:rsid w:val="00B6267F"/>
    <w:rsid w:val="00B63782"/>
    <w:rsid w:val="00B6451C"/>
    <w:rsid w:val="00B64C84"/>
    <w:rsid w:val="00B65824"/>
    <w:rsid w:val="00B6632A"/>
    <w:rsid w:val="00B664C7"/>
    <w:rsid w:val="00B66F22"/>
    <w:rsid w:val="00B71128"/>
    <w:rsid w:val="00B71B72"/>
    <w:rsid w:val="00B72FB1"/>
    <w:rsid w:val="00B739F6"/>
    <w:rsid w:val="00B7541B"/>
    <w:rsid w:val="00B77179"/>
    <w:rsid w:val="00B7786F"/>
    <w:rsid w:val="00B77DD3"/>
    <w:rsid w:val="00B81A6C"/>
    <w:rsid w:val="00B81B08"/>
    <w:rsid w:val="00B8260D"/>
    <w:rsid w:val="00B845BC"/>
    <w:rsid w:val="00B85DE5"/>
    <w:rsid w:val="00B86D21"/>
    <w:rsid w:val="00B90457"/>
    <w:rsid w:val="00B90F73"/>
    <w:rsid w:val="00B93B59"/>
    <w:rsid w:val="00B9406A"/>
    <w:rsid w:val="00B96691"/>
    <w:rsid w:val="00BA1B50"/>
    <w:rsid w:val="00BA2280"/>
    <w:rsid w:val="00BA2A08"/>
    <w:rsid w:val="00BA475D"/>
    <w:rsid w:val="00BA56D2"/>
    <w:rsid w:val="00BA5BC0"/>
    <w:rsid w:val="00BA76E0"/>
    <w:rsid w:val="00BA7CC3"/>
    <w:rsid w:val="00BB0F89"/>
    <w:rsid w:val="00BB0F9E"/>
    <w:rsid w:val="00BB23A4"/>
    <w:rsid w:val="00BB2A25"/>
    <w:rsid w:val="00BB2D09"/>
    <w:rsid w:val="00BB33EA"/>
    <w:rsid w:val="00BB39C3"/>
    <w:rsid w:val="00BB3E1A"/>
    <w:rsid w:val="00BB4B52"/>
    <w:rsid w:val="00BB51E9"/>
    <w:rsid w:val="00BB6979"/>
    <w:rsid w:val="00BB7BDE"/>
    <w:rsid w:val="00BC0FDC"/>
    <w:rsid w:val="00BC3053"/>
    <w:rsid w:val="00BC3427"/>
    <w:rsid w:val="00BC488B"/>
    <w:rsid w:val="00BC4BEE"/>
    <w:rsid w:val="00BC4D2E"/>
    <w:rsid w:val="00BC4E3B"/>
    <w:rsid w:val="00BC516E"/>
    <w:rsid w:val="00BC5562"/>
    <w:rsid w:val="00BC7844"/>
    <w:rsid w:val="00BD14E7"/>
    <w:rsid w:val="00BD1900"/>
    <w:rsid w:val="00BD1D43"/>
    <w:rsid w:val="00BD209A"/>
    <w:rsid w:val="00BD2807"/>
    <w:rsid w:val="00BD2FB4"/>
    <w:rsid w:val="00BD48AC"/>
    <w:rsid w:val="00BD5F1A"/>
    <w:rsid w:val="00BD6453"/>
    <w:rsid w:val="00BD757D"/>
    <w:rsid w:val="00BE1041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6987"/>
    <w:rsid w:val="00BE7406"/>
    <w:rsid w:val="00BE7603"/>
    <w:rsid w:val="00BE7FC2"/>
    <w:rsid w:val="00BF0E27"/>
    <w:rsid w:val="00BF1EE7"/>
    <w:rsid w:val="00BF3279"/>
    <w:rsid w:val="00BF3B64"/>
    <w:rsid w:val="00BF531A"/>
    <w:rsid w:val="00BF74C7"/>
    <w:rsid w:val="00C00234"/>
    <w:rsid w:val="00C002A6"/>
    <w:rsid w:val="00C015F1"/>
    <w:rsid w:val="00C01F33"/>
    <w:rsid w:val="00C022D7"/>
    <w:rsid w:val="00C02CC6"/>
    <w:rsid w:val="00C040F7"/>
    <w:rsid w:val="00C041B0"/>
    <w:rsid w:val="00C04276"/>
    <w:rsid w:val="00C044AB"/>
    <w:rsid w:val="00C05313"/>
    <w:rsid w:val="00C05706"/>
    <w:rsid w:val="00C0587F"/>
    <w:rsid w:val="00C0624A"/>
    <w:rsid w:val="00C069A2"/>
    <w:rsid w:val="00C07377"/>
    <w:rsid w:val="00C07CE7"/>
    <w:rsid w:val="00C10478"/>
    <w:rsid w:val="00C106F4"/>
    <w:rsid w:val="00C10ADA"/>
    <w:rsid w:val="00C111C3"/>
    <w:rsid w:val="00C12107"/>
    <w:rsid w:val="00C12E6B"/>
    <w:rsid w:val="00C1439B"/>
    <w:rsid w:val="00C14439"/>
    <w:rsid w:val="00C14C40"/>
    <w:rsid w:val="00C14D4B"/>
    <w:rsid w:val="00C154BB"/>
    <w:rsid w:val="00C16693"/>
    <w:rsid w:val="00C1712D"/>
    <w:rsid w:val="00C20527"/>
    <w:rsid w:val="00C22ADF"/>
    <w:rsid w:val="00C22DB1"/>
    <w:rsid w:val="00C2348A"/>
    <w:rsid w:val="00C235C1"/>
    <w:rsid w:val="00C24345"/>
    <w:rsid w:val="00C24447"/>
    <w:rsid w:val="00C247D0"/>
    <w:rsid w:val="00C24B4B"/>
    <w:rsid w:val="00C26DB0"/>
    <w:rsid w:val="00C27656"/>
    <w:rsid w:val="00C279B5"/>
    <w:rsid w:val="00C27C45"/>
    <w:rsid w:val="00C27C51"/>
    <w:rsid w:val="00C30B89"/>
    <w:rsid w:val="00C311C9"/>
    <w:rsid w:val="00C31AB5"/>
    <w:rsid w:val="00C3296B"/>
    <w:rsid w:val="00C33E4A"/>
    <w:rsid w:val="00C342F0"/>
    <w:rsid w:val="00C34D1E"/>
    <w:rsid w:val="00C34F59"/>
    <w:rsid w:val="00C3599C"/>
    <w:rsid w:val="00C36648"/>
    <w:rsid w:val="00C3719D"/>
    <w:rsid w:val="00C40BF3"/>
    <w:rsid w:val="00C41722"/>
    <w:rsid w:val="00C41B98"/>
    <w:rsid w:val="00C42D35"/>
    <w:rsid w:val="00C45184"/>
    <w:rsid w:val="00C45D93"/>
    <w:rsid w:val="00C470B9"/>
    <w:rsid w:val="00C47371"/>
    <w:rsid w:val="00C47864"/>
    <w:rsid w:val="00C47904"/>
    <w:rsid w:val="00C47F92"/>
    <w:rsid w:val="00C503C7"/>
    <w:rsid w:val="00C50BC0"/>
    <w:rsid w:val="00C53426"/>
    <w:rsid w:val="00C54995"/>
    <w:rsid w:val="00C54D0D"/>
    <w:rsid w:val="00C54D41"/>
    <w:rsid w:val="00C54E10"/>
    <w:rsid w:val="00C557F6"/>
    <w:rsid w:val="00C56626"/>
    <w:rsid w:val="00C574EB"/>
    <w:rsid w:val="00C60783"/>
    <w:rsid w:val="00C611A5"/>
    <w:rsid w:val="00C61840"/>
    <w:rsid w:val="00C61E71"/>
    <w:rsid w:val="00C625FB"/>
    <w:rsid w:val="00C64672"/>
    <w:rsid w:val="00C67568"/>
    <w:rsid w:val="00C70697"/>
    <w:rsid w:val="00C70C97"/>
    <w:rsid w:val="00C71B6B"/>
    <w:rsid w:val="00C71DD6"/>
    <w:rsid w:val="00C72EF4"/>
    <w:rsid w:val="00C73EE6"/>
    <w:rsid w:val="00C75014"/>
    <w:rsid w:val="00C75D2F"/>
    <w:rsid w:val="00C76615"/>
    <w:rsid w:val="00C7664A"/>
    <w:rsid w:val="00C767BE"/>
    <w:rsid w:val="00C76E3C"/>
    <w:rsid w:val="00C81568"/>
    <w:rsid w:val="00C818F3"/>
    <w:rsid w:val="00C821D4"/>
    <w:rsid w:val="00C8263B"/>
    <w:rsid w:val="00C83448"/>
    <w:rsid w:val="00C85EB4"/>
    <w:rsid w:val="00C86184"/>
    <w:rsid w:val="00C8687E"/>
    <w:rsid w:val="00C86AF8"/>
    <w:rsid w:val="00C86B71"/>
    <w:rsid w:val="00C9027A"/>
    <w:rsid w:val="00C9068E"/>
    <w:rsid w:val="00C9098C"/>
    <w:rsid w:val="00C91B2D"/>
    <w:rsid w:val="00C91FA0"/>
    <w:rsid w:val="00C92E79"/>
    <w:rsid w:val="00C9348E"/>
    <w:rsid w:val="00C93C4B"/>
    <w:rsid w:val="00C944AB"/>
    <w:rsid w:val="00C949B9"/>
    <w:rsid w:val="00C95119"/>
    <w:rsid w:val="00C95B40"/>
    <w:rsid w:val="00C966C5"/>
    <w:rsid w:val="00C96F69"/>
    <w:rsid w:val="00C97060"/>
    <w:rsid w:val="00CA1ED8"/>
    <w:rsid w:val="00CA2E71"/>
    <w:rsid w:val="00CA3B90"/>
    <w:rsid w:val="00CA40BE"/>
    <w:rsid w:val="00CA40C7"/>
    <w:rsid w:val="00CA501A"/>
    <w:rsid w:val="00CA55DA"/>
    <w:rsid w:val="00CA6479"/>
    <w:rsid w:val="00CA67EC"/>
    <w:rsid w:val="00CA751C"/>
    <w:rsid w:val="00CA7B8A"/>
    <w:rsid w:val="00CB02DE"/>
    <w:rsid w:val="00CB05C4"/>
    <w:rsid w:val="00CB13C8"/>
    <w:rsid w:val="00CB189B"/>
    <w:rsid w:val="00CB1F63"/>
    <w:rsid w:val="00CB24AB"/>
    <w:rsid w:val="00CB3237"/>
    <w:rsid w:val="00CB3F77"/>
    <w:rsid w:val="00CB57F7"/>
    <w:rsid w:val="00CB6458"/>
    <w:rsid w:val="00CB7170"/>
    <w:rsid w:val="00CB7313"/>
    <w:rsid w:val="00CB7820"/>
    <w:rsid w:val="00CB7B40"/>
    <w:rsid w:val="00CB7FB6"/>
    <w:rsid w:val="00CC040E"/>
    <w:rsid w:val="00CC10EB"/>
    <w:rsid w:val="00CC111F"/>
    <w:rsid w:val="00CC144D"/>
    <w:rsid w:val="00CC2011"/>
    <w:rsid w:val="00CC3EA0"/>
    <w:rsid w:val="00CC5944"/>
    <w:rsid w:val="00CC7562"/>
    <w:rsid w:val="00CC7B45"/>
    <w:rsid w:val="00CD1131"/>
    <w:rsid w:val="00CD1188"/>
    <w:rsid w:val="00CD2ED1"/>
    <w:rsid w:val="00CD32CA"/>
    <w:rsid w:val="00CD337B"/>
    <w:rsid w:val="00CD35C5"/>
    <w:rsid w:val="00CD3A47"/>
    <w:rsid w:val="00CD3C2B"/>
    <w:rsid w:val="00CD3C2E"/>
    <w:rsid w:val="00CD4868"/>
    <w:rsid w:val="00CD4D85"/>
    <w:rsid w:val="00CD4E5D"/>
    <w:rsid w:val="00CD7E71"/>
    <w:rsid w:val="00CE0424"/>
    <w:rsid w:val="00CE1ED2"/>
    <w:rsid w:val="00CE3506"/>
    <w:rsid w:val="00CE4C18"/>
    <w:rsid w:val="00CE668E"/>
    <w:rsid w:val="00CE6A1A"/>
    <w:rsid w:val="00CE7561"/>
    <w:rsid w:val="00CE75E5"/>
    <w:rsid w:val="00CE76B9"/>
    <w:rsid w:val="00CF0F1B"/>
    <w:rsid w:val="00CF1354"/>
    <w:rsid w:val="00CF2A03"/>
    <w:rsid w:val="00CF2CAB"/>
    <w:rsid w:val="00CF2CE0"/>
    <w:rsid w:val="00CF2D87"/>
    <w:rsid w:val="00CF3B1F"/>
    <w:rsid w:val="00CF3BF6"/>
    <w:rsid w:val="00CF433B"/>
    <w:rsid w:val="00CF5497"/>
    <w:rsid w:val="00CF625B"/>
    <w:rsid w:val="00CF6598"/>
    <w:rsid w:val="00CF687E"/>
    <w:rsid w:val="00CF747E"/>
    <w:rsid w:val="00D001F9"/>
    <w:rsid w:val="00D00386"/>
    <w:rsid w:val="00D01386"/>
    <w:rsid w:val="00D02F9E"/>
    <w:rsid w:val="00D0349B"/>
    <w:rsid w:val="00D03E97"/>
    <w:rsid w:val="00D0410A"/>
    <w:rsid w:val="00D054EB"/>
    <w:rsid w:val="00D06269"/>
    <w:rsid w:val="00D077EF"/>
    <w:rsid w:val="00D10249"/>
    <w:rsid w:val="00D113CF"/>
    <w:rsid w:val="00D115C3"/>
    <w:rsid w:val="00D11897"/>
    <w:rsid w:val="00D11A3F"/>
    <w:rsid w:val="00D11BF6"/>
    <w:rsid w:val="00D11E40"/>
    <w:rsid w:val="00D121CB"/>
    <w:rsid w:val="00D122FD"/>
    <w:rsid w:val="00D12AB3"/>
    <w:rsid w:val="00D13135"/>
    <w:rsid w:val="00D13BD8"/>
    <w:rsid w:val="00D13E4E"/>
    <w:rsid w:val="00D13ED3"/>
    <w:rsid w:val="00D142A3"/>
    <w:rsid w:val="00D1764B"/>
    <w:rsid w:val="00D17A06"/>
    <w:rsid w:val="00D22BFA"/>
    <w:rsid w:val="00D2341F"/>
    <w:rsid w:val="00D23989"/>
    <w:rsid w:val="00D239A7"/>
    <w:rsid w:val="00D23B7C"/>
    <w:rsid w:val="00D23F47"/>
    <w:rsid w:val="00D257DB"/>
    <w:rsid w:val="00D25D85"/>
    <w:rsid w:val="00D268D1"/>
    <w:rsid w:val="00D30243"/>
    <w:rsid w:val="00D30867"/>
    <w:rsid w:val="00D30BEB"/>
    <w:rsid w:val="00D30E99"/>
    <w:rsid w:val="00D3177D"/>
    <w:rsid w:val="00D32D76"/>
    <w:rsid w:val="00D33432"/>
    <w:rsid w:val="00D33ADF"/>
    <w:rsid w:val="00D34CCE"/>
    <w:rsid w:val="00D35F79"/>
    <w:rsid w:val="00D35FD6"/>
    <w:rsid w:val="00D36406"/>
    <w:rsid w:val="00D36B1B"/>
    <w:rsid w:val="00D36C5A"/>
    <w:rsid w:val="00D36E71"/>
    <w:rsid w:val="00D375BB"/>
    <w:rsid w:val="00D37D87"/>
    <w:rsid w:val="00D40110"/>
    <w:rsid w:val="00D40B33"/>
    <w:rsid w:val="00D42412"/>
    <w:rsid w:val="00D42619"/>
    <w:rsid w:val="00D4318F"/>
    <w:rsid w:val="00D438BF"/>
    <w:rsid w:val="00D43B1B"/>
    <w:rsid w:val="00D440F8"/>
    <w:rsid w:val="00D50109"/>
    <w:rsid w:val="00D503E4"/>
    <w:rsid w:val="00D50F97"/>
    <w:rsid w:val="00D5122D"/>
    <w:rsid w:val="00D52268"/>
    <w:rsid w:val="00D5314E"/>
    <w:rsid w:val="00D53690"/>
    <w:rsid w:val="00D546FF"/>
    <w:rsid w:val="00D55716"/>
    <w:rsid w:val="00D55AD5"/>
    <w:rsid w:val="00D569C1"/>
    <w:rsid w:val="00D56AAA"/>
    <w:rsid w:val="00D576CA"/>
    <w:rsid w:val="00D578CB"/>
    <w:rsid w:val="00D61AF5"/>
    <w:rsid w:val="00D62356"/>
    <w:rsid w:val="00D62E22"/>
    <w:rsid w:val="00D6425A"/>
    <w:rsid w:val="00D64FF9"/>
    <w:rsid w:val="00D65150"/>
    <w:rsid w:val="00D652B5"/>
    <w:rsid w:val="00D65B74"/>
    <w:rsid w:val="00D66155"/>
    <w:rsid w:val="00D675E4"/>
    <w:rsid w:val="00D708B0"/>
    <w:rsid w:val="00D708D0"/>
    <w:rsid w:val="00D70D1A"/>
    <w:rsid w:val="00D720C1"/>
    <w:rsid w:val="00D7405E"/>
    <w:rsid w:val="00D751C3"/>
    <w:rsid w:val="00D75D17"/>
    <w:rsid w:val="00D7718B"/>
    <w:rsid w:val="00D77354"/>
    <w:rsid w:val="00D77B1D"/>
    <w:rsid w:val="00D8021F"/>
    <w:rsid w:val="00D80383"/>
    <w:rsid w:val="00D823C6"/>
    <w:rsid w:val="00D82515"/>
    <w:rsid w:val="00D828EA"/>
    <w:rsid w:val="00D82AC3"/>
    <w:rsid w:val="00D82DA2"/>
    <w:rsid w:val="00D850A9"/>
    <w:rsid w:val="00D8519B"/>
    <w:rsid w:val="00D86A5B"/>
    <w:rsid w:val="00D86B26"/>
    <w:rsid w:val="00D86CA3"/>
    <w:rsid w:val="00D86E35"/>
    <w:rsid w:val="00D871CE"/>
    <w:rsid w:val="00D905BE"/>
    <w:rsid w:val="00D912C1"/>
    <w:rsid w:val="00D91485"/>
    <w:rsid w:val="00D9196D"/>
    <w:rsid w:val="00D91D57"/>
    <w:rsid w:val="00D92982"/>
    <w:rsid w:val="00D92DD1"/>
    <w:rsid w:val="00D9339F"/>
    <w:rsid w:val="00D946A9"/>
    <w:rsid w:val="00D96A77"/>
    <w:rsid w:val="00D972C2"/>
    <w:rsid w:val="00DA26A9"/>
    <w:rsid w:val="00DA305E"/>
    <w:rsid w:val="00DA5417"/>
    <w:rsid w:val="00DA56E8"/>
    <w:rsid w:val="00DA5A2F"/>
    <w:rsid w:val="00DA7BC4"/>
    <w:rsid w:val="00DB0A9F"/>
    <w:rsid w:val="00DB0EAA"/>
    <w:rsid w:val="00DB377D"/>
    <w:rsid w:val="00DB4D5F"/>
    <w:rsid w:val="00DB5AEB"/>
    <w:rsid w:val="00DB732D"/>
    <w:rsid w:val="00DC2007"/>
    <w:rsid w:val="00DC2D36"/>
    <w:rsid w:val="00DC53EF"/>
    <w:rsid w:val="00DC5B2C"/>
    <w:rsid w:val="00DC6365"/>
    <w:rsid w:val="00DC6EF2"/>
    <w:rsid w:val="00DC75FD"/>
    <w:rsid w:val="00DC7D48"/>
    <w:rsid w:val="00DD1992"/>
    <w:rsid w:val="00DD2283"/>
    <w:rsid w:val="00DD347E"/>
    <w:rsid w:val="00DD34FE"/>
    <w:rsid w:val="00DD37AB"/>
    <w:rsid w:val="00DD4AB0"/>
    <w:rsid w:val="00DD4D5E"/>
    <w:rsid w:val="00DD4DA5"/>
    <w:rsid w:val="00DD6C81"/>
    <w:rsid w:val="00DE0C89"/>
    <w:rsid w:val="00DE1460"/>
    <w:rsid w:val="00DE185E"/>
    <w:rsid w:val="00DE1CA0"/>
    <w:rsid w:val="00DE378F"/>
    <w:rsid w:val="00DE4374"/>
    <w:rsid w:val="00DE438F"/>
    <w:rsid w:val="00DE4D83"/>
    <w:rsid w:val="00DE5608"/>
    <w:rsid w:val="00DE58D0"/>
    <w:rsid w:val="00DE654F"/>
    <w:rsid w:val="00DE6CC9"/>
    <w:rsid w:val="00DE72A7"/>
    <w:rsid w:val="00DE7330"/>
    <w:rsid w:val="00DE78DD"/>
    <w:rsid w:val="00DF008D"/>
    <w:rsid w:val="00DF0744"/>
    <w:rsid w:val="00DF0998"/>
    <w:rsid w:val="00DF0B6E"/>
    <w:rsid w:val="00DF10A9"/>
    <w:rsid w:val="00DF15E0"/>
    <w:rsid w:val="00DF19EC"/>
    <w:rsid w:val="00DF1A11"/>
    <w:rsid w:val="00DF26C5"/>
    <w:rsid w:val="00DF37A0"/>
    <w:rsid w:val="00DF4B31"/>
    <w:rsid w:val="00DF5587"/>
    <w:rsid w:val="00DF6727"/>
    <w:rsid w:val="00DF735B"/>
    <w:rsid w:val="00DF7628"/>
    <w:rsid w:val="00E0080D"/>
    <w:rsid w:val="00E00A79"/>
    <w:rsid w:val="00E01BE9"/>
    <w:rsid w:val="00E0200C"/>
    <w:rsid w:val="00E04427"/>
    <w:rsid w:val="00E04DA4"/>
    <w:rsid w:val="00E05395"/>
    <w:rsid w:val="00E05D05"/>
    <w:rsid w:val="00E07718"/>
    <w:rsid w:val="00E105B2"/>
    <w:rsid w:val="00E110E7"/>
    <w:rsid w:val="00E11226"/>
    <w:rsid w:val="00E11B20"/>
    <w:rsid w:val="00E12125"/>
    <w:rsid w:val="00E12A6F"/>
    <w:rsid w:val="00E12D76"/>
    <w:rsid w:val="00E1383F"/>
    <w:rsid w:val="00E1450B"/>
    <w:rsid w:val="00E154F1"/>
    <w:rsid w:val="00E16598"/>
    <w:rsid w:val="00E168B6"/>
    <w:rsid w:val="00E16EB6"/>
    <w:rsid w:val="00E17517"/>
    <w:rsid w:val="00E17FA2"/>
    <w:rsid w:val="00E205FD"/>
    <w:rsid w:val="00E2106F"/>
    <w:rsid w:val="00E214DA"/>
    <w:rsid w:val="00E22330"/>
    <w:rsid w:val="00E23652"/>
    <w:rsid w:val="00E247E5"/>
    <w:rsid w:val="00E2673B"/>
    <w:rsid w:val="00E26970"/>
    <w:rsid w:val="00E30B5A"/>
    <w:rsid w:val="00E3123D"/>
    <w:rsid w:val="00E31461"/>
    <w:rsid w:val="00E31D43"/>
    <w:rsid w:val="00E32608"/>
    <w:rsid w:val="00E32669"/>
    <w:rsid w:val="00E3302B"/>
    <w:rsid w:val="00E338B9"/>
    <w:rsid w:val="00E34188"/>
    <w:rsid w:val="00E34B6E"/>
    <w:rsid w:val="00E34BA4"/>
    <w:rsid w:val="00E35559"/>
    <w:rsid w:val="00E35A71"/>
    <w:rsid w:val="00E361FA"/>
    <w:rsid w:val="00E36417"/>
    <w:rsid w:val="00E36F29"/>
    <w:rsid w:val="00E3713E"/>
    <w:rsid w:val="00E3723A"/>
    <w:rsid w:val="00E37860"/>
    <w:rsid w:val="00E37EB1"/>
    <w:rsid w:val="00E424F9"/>
    <w:rsid w:val="00E4394F"/>
    <w:rsid w:val="00E446F1"/>
    <w:rsid w:val="00E4552A"/>
    <w:rsid w:val="00E45555"/>
    <w:rsid w:val="00E45C98"/>
    <w:rsid w:val="00E45D78"/>
    <w:rsid w:val="00E461C1"/>
    <w:rsid w:val="00E46770"/>
    <w:rsid w:val="00E46886"/>
    <w:rsid w:val="00E46BD5"/>
    <w:rsid w:val="00E47193"/>
    <w:rsid w:val="00E477CA"/>
    <w:rsid w:val="00E47AEF"/>
    <w:rsid w:val="00E47BBC"/>
    <w:rsid w:val="00E47E32"/>
    <w:rsid w:val="00E52301"/>
    <w:rsid w:val="00E52AA3"/>
    <w:rsid w:val="00E53B75"/>
    <w:rsid w:val="00E5413B"/>
    <w:rsid w:val="00E54570"/>
    <w:rsid w:val="00E54E3B"/>
    <w:rsid w:val="00E55C3A"/>
    <w:rsid w:val="00E56264"/>
    <w:rsid w:val="00E57565"/>
    <w:rsid w:val="00E61B3D"/>
    <w:rsid w:val="00E61C24"/>
    <w:rsid w:val="00E6312F"/>
    <w:rsid w:val="00E631EA"/>
    <w:rsid w:val="00E63838"/>
    <w:rsid w:val="00E64434"/>
    <w:rsid w:val="00E64E9A"/>
    <w:rsid w:val="00E65044"/>
    <w:rsid w:val="00E67550"/>
    <w:rsid w:val="00E67991"/>
    <w:rsid w:val="00E67C51"/>
    <w:rsid w:val="00E71FEE"/>
    <w:rsid w:val="00E7246E"/>
    <w:rsid w:val="00E729A4"/>
    <w:rsid w:val="00E72EFC"/>
    <w:rsid w:val="00E7404E"/>
    <w:rsid w:val="00E74CA3"/>
    <w:rsid w:val="00E758EC"/>
    <w:rsid w:val="00E76F20"/>
    <w:rsid w:val="00E77086"/>
    <w:rsid w:val="00E80452"/>
    <w:rsid w:val="00E81797"/>
    <w:rsid w:val="00E8234C"/>
    <w:rsid w:val="00E83AA9"/>
    <w:rsid w:val="00E847AB"/>
    <w:rsid w:val="00E85928"/>
    <w:rsid w:val="00E85A27"/>
    <w:rsid w:val="00E86339"/>
    <w:rsid w:val="00E8745A"/>
    <w:rsid w:val="00E876EF"/>
    <w:rsid w:val="00E87822"/>
    <w:rsid w:val="00E87AEC"/>
    <w:rsid w:val="00E90296"/>
    <w:rsid w:val="00E90395"/>
    <w:rsid w:val="00E907A2"/>
    <w:rsid w:val="00E90CB4"/>
    <w:rsid w:val="00E90E49"/>
    <w:rsid w:val="00E9167E"/>
    <w:rsid w:val="00E916A7"/>
    <w:rsid w:val="00E917F9"/>
    <w:rsid w:val="00E918A2"/>
    <w:rsid w:val="00E9291C"/>
    <w:rsid w:val="00E931D2"/>
    <w:rsid w:val="00E93C89"/>
    <w:rsid w:val="00E93FFE"/>
    <w:rsid w:val="00E94F8A"/>
    <w:rsid w:val="00E95E66"/>
    <w:rsid w:val="00E97E55"/>
    <w:rsid w:val="00EA06C6"/>
    <w:rsid w:val="00EA0CBD"/>
    <w:rsid w:val="00EA1473"/>
    <w:rsid w:val="00EA1F8E"/>
    <w:rsid w:val="00EA20B4"/>
    <w:rsid w:val="00EA532E"/>
    <w:rsid w:val="00EA5AA0"/>
    <w:rsid w:val="00EA65EC"/>
    <w:rsid w:val="00EA7A41"/>
    <w:rsid w:val="00EA7CD0"/>
    <w:rsid w:val="00EB070A"/>
    <w:rsid w:val="00EB077B"/>
    <w:rsid w:val="00EB0D97"/>
    <w:rsid w:val="00EB1333"/>
    <w:rsid w:val="00EB25A4"/>
    <w:rsid w:val="00EB4EA2"/>
    <w:rsid w:val="00EB616A"/>
    <w:rsid w:val="00EB66A5"/>
    <w:rsid w:val="00EB6FD2"/>
    <w:rsid w:val="00EB7316"/>
    <w:rsid w:val="00EC0CFC"/>
    <w:rsid w:val="00EC0FAB"/>
    <w:rsid w:val="00EC1296"/>
    <w:rsid w:val="00EC143C"/>
    <w:rsid w:val="00EC1DD0"/>
    <w:rsid w:val="00EC21F8"/>
    <w:rsid w:val="00EC27C6"/>
    <w:rsid w:val="00EC4207"/>
    <w:rsid w:val="00EC5653"/>
    <w:rsid w:val="00EC5953"/>
    <w:rsid w:val="00EC5E35"/>
    <w:rsid w:val="00EC71CE"/>
    <w:rsid w:val="00EC75AC"/>
    <w:rsid w:val="00ED0DC5"/>
    <w:rsid w:val="00ED1006"/>
    <w:rsid w:val="00ED39D9"/>
    <w:rsid w:val="00ED43BC"/>
    <w:rsid w:val="00ED43C2"/>
    <w:rsid w:val="00ED48CC"/>
    <w:rsid w:val="00ED5D67"/>
    <w:rsid w:val="00ED7AA2"/>
    <w:rsid w:val="00EE0070"/>
    <w:rsid w:val="00EE04C3"/>
    <w:rsid w:val="00EE39E7"/>
    <w:rsid w:val="00EE3FA4"/>
    <w:rsid w:val="00EE4BEC"/>
    <w:rsid w:val="00EE56BF"/>
    <w:rsid w:val="00EF0412"/>
    <w:rsid w:val="00EF0477"/>
    <w:rsid w:val="00EF0D4F"/>
    <w:rsid w:val="00EF15E5"/>
    <w:rsid w:val="00EF18FE"/>
    <w:rsid w:val="00EF38CB"/>
    <w:rsid w:val="00EF40E5"/>
    <w:rsid w:val="00EF5330"/>
    <w:rsid w:val="00EF5787"/>
    <w:rsid w:val="00EF5CD9"/>
    <w:rsid w:val="00EF60D0"/>
    <w:rsid w:val="00EF6F0A"/>
    <w:rsid w:val="00F016B9"/>
    <w:rsid w:val="00F01A87"/>
    <w:rsid w:val="00F02852"/>
    <w:rsid w:val="00F03CA1"/>
    <w:rsid w:val="00F04EAC"/>
    <w:rsid w:val="00F0528D"/>
    <w:rsid w:val="00F06277"/>
    <w:rsid w:val="00F06C67"/>
    <w:rsid w:val="00F06DFD"/>
    <w:rsid w:val="00F071D1"/>
    <w:rsid w:val="00F07533"/>
    <w:rsid w:val="00F10629"/>
    <w:rsid w:val="00F10917"/>
    <w:rsid w:val="00F11FE8"/>
    <w:rsid w:val="00F12029"/>
    <w:rsid w:val="00F14725"/>
    <w:rsid w:val="00F154D5"/>
    <w:rsid w:val="00F15FA5"/>
    <w:rsid w:val="00F209B7"/>
    <w:rsid w:val="00F21770"/>
    <w:rsid w:val="00F234B8"/>
    <w:rsid w:val="00F235EA"/>
    <w:rsid w:val="00F235F3"/>
    <w:rsid w:val="00F2376F"/>
    <w:rsid w:val="00F23CE2"/>
    <w:rsid w:val="00F243D8"/>
    <w:rsid w:val="00F27CC2"/>
    <w:rsid w:val="00F30828"/>
    <w:rsid w:val="00F3087B"/>
    <w:rsid w:val="00F313D6"/>
    <w:rsid w:val="00F31CDA"/>
    <w:rsid w:val="00F339F4"/>
    <w:rsid w:val="00F33A76"/>
    <w:rsid w:val="00F33BC9"/>
    <w:rsid w:val="00F34170"/>
    <w:rsid w:val="00F356E5"/>
    <w:rsid w:val="00F3592E"/>
    <w:rsid w:val="00F35A34"/>
    <w:rsid w:val="00F366F6"/>
    <w:rsid w:val="00F3677A"/>
    <w:rsid w:val="00F36D15"/>
    <w:rsid w:val="00F371C7"/>
    <w:rsid w:val="00F37856"/>
    <w:rsid w:val="00F37AE2"/>
    <w:rsid w:val="00F400C5"/>
    <w:rsid w:val="00F40F0C"/>
    <w:rsid w:val="00F424EF"/>
    <w:rsid w:val="00F42508"/>
    <w:rsid w:val="00F450AB"/>
    <w:rsid w:val="00F46336"/>
    <w:rsid w:val="00F4766C"/>
    <w:rsid w:val="00F50398"/>
    <w:rsid w:val="00F507D1"/>
    <w:rsid w:val="00F515B3"/>
    <w:rsid w:val="00F519CE"/>
    <w:rsid w:val="00F51ADA"/>
    <w:rsid w:val="00F5301F"/>
    <w:rsid w:val="00F5315A"/>
    <w:rsid w:val="00F568CC"/>
    <w:rsid w:val="00F601CE"/>
    <w:rsid w:val="00F607C5"/>
    <w:rsid w:val="00F60DEA"/>
    <w:rsid w:val="00F6141D"/>
    <w:rsid w:val="00F623F9"/>
    <w:rsid w:val="00F6302A"/>
    <w:rsid w:val="00F64C2B"/>
    <w:rsid w:val="00F651BE"/>
    <w:rsid w:val="00F653D9"/>
    <w:rsid w:val="00F67F53"/>
    <w:rsid w:val="00F703BE"/>
    <w:rsid w:val="00F7083C"/>
    <w:rsid w:val="00F711D6"/>
    <w:rsid w:val="00F714C9"/>
    <w:rsid w:val="00F71F69"/>
    <w:rsid w:val="00F72B72"/>
    <w:rsid w:val="00F73E8B"/>
    <w:rsid w:val="00F742A5"/>
    <w:rsid w:val="00F74BB9"/>
    <w:rsid w:val="00F74C82"/>
    <w:rsid w:val="00F75582"/>
    <w:rsid w:val="00F75A76"/>
    <w:rsid w:val="00F76226"/>
    <w:rsid w:val="00F76D3E"/>
    <w:rsid w:val="00F76EFA"/>
    <w:rsid w:val="00F77369"/>
    <w:rsid w:val="00F804BE"/>
    <w:rsid w:val="00F80841"/>
    <w:rsid w:val="00F817CE"/>
    <w:rsid w:val="00F82765"/>
    <w:rsid w:val="00F82F28"/>
    <w:rsid w:val="00F831AD"/>
    <w:rsid w:val="00F83D1F"/>
    <w:rsid w:val="00F843DC"/>
    <w:rsid w:val="00F8456C"/>
    <w:rsid w:val="00F859D8"/>
    <w:rsid w:val="00F86538"/>
    <w:rsid w:val="00F86702"/>
    <w:rsid w:val="00F868F5"/>
    <w:rsid w:val="00F86C5D"/>
    <w:rsid w:val="00F86FBC"/>
    <w:rsid w:val="00F9056A"/>
    <w:rsid w:val="00F90F8D"/>
    <w:rsid w:val="00F92782"/>
    <w:rsid w:val="00F93545"/>
    <w:rsid w:val="00F9392E"/>
    <w:rsid w:val="00F93AA9"/>
    <w:rsid w:val="00F94AEC"/>
    <w:rsid w:val="00F968D7"/>
    <w:rsid w:val="00F96985"/>
    <w:rsid w:val="00F96D83"/>
    <w:rsid w:val="00F97838"/>
    <w:rsid w:val="00FA04FC"/>
    <w:rsid w:val="00FA1146"/>
    <w:rsid w:val="00FA2BB3"/>
    <w:rsid w:val="00FA550F"/>
    <w:rsid w:val="00FA6074"/>
    <w:rsid w:val="00FA6BD6"/>
    <w:rsid w:val="00FA6FF0"/>
    <w:rsid w:val="00FA76D2"/>
    <w:rsid w:val="00FB0825"/>
    <w:rsid w:val="00FB11B5"/>
    <w:rsid w:val="00FB15E5"/>
    <w:rsid w:val="00FB3B83"/>
    <w:rsid w:val="00FB3C17"/>
    <w:rsid w:val="00FB465B"/>
    <w:rsid w:val="00FB4C80"/>
    <w:rsid w:val="00FB5B7B"/>
    <w:rsid w:val="00FB6A6A"/>
    <w:rsid w:val="00FB761E"/>
    <w:rsid w:val="00FC1ED0"/>
    <w:rsid w:val="00FC27FC"/>
    <w:rsid w:val="00FC282B"/>
    <w:rsid w:val="00FC7429"/>
    <w:rsid w:val="00FC796C"/>
    <w:rsid w:val="00FD013D"/>
    <w:rsid w:val="00FD07F6"/>
    <w:rsid w:val="00FD1588"/>
    <w:rsid w:val="00FD1EC8"/>
    <w:rsid w:val="00FD203D"/>
    <w:rsid w:val="00FD312C"/>
    <w:rsid w:val="00FD3BFB"/>
    <w:rsid w:val="00FD47ED"/>
    <w:rsid w:val="00FD5189"/>
    <w:rsid w:val="00FD5ACB"/>
    <w:rsid w:val="00FD6849"/>
    <w:rsid w:val="00FD74DB"/>
    <w:rsid w:val="00FD7660"/>
    <w:rsid w:val="00FE007E"/>
    <w:rsid w:val="00FE0655"/>
    <w:rsid w:val="00FE0FA5"/>
    <w:rsid w:val="00FE102C"/>
    <w:rsid w:val="00FE192C"/>
    <w:rsid w:val="00FE2365"/>
    <w:rsid w:val="00FE2804"/>
    <w:rsid w:val="00FE2A87"/>
    <w:rsid w:val="00FE2ACD"/>
    <w:rsid w:val="00FE4C7B"/>
    <w:rsid w:val="00FE53FC"/>
    <w:rsid w:val="00FE57AB"/>
    <w:rsid w:val="00FE6948"/>
    <w:rsid w:val="00FE7336"/>
    <w:rsid w:val="00FE787C"/>
    <w:rsid w:val="00FE7D6F"/>
    <w:rsid w:val="00FF03ED"/>
    <w:rsid w:val="00FF05AB"/>
    <w:rsid w:val="00FF1BD7"/>
    <w:rsid w:val="00FF2FE7"/>
    <w:rsid w:val="00FF3587"/>
    <w:rsid w:val="00FF415A"/>
    <w:rsid w:val="00FF41A8"/>
    <w:rsid w:val="00FF45A5"/>
    <w:rsid w:val="00FF53E1"/>
    <w:rsid w:val="00FF5C91"/>
    <w:rsid w:val="00FF6053"/>
    <w:rsid w:val="00FF6F4F"/>
    <w:rsid w:val="00FF7FC2"/>
    <w:rsid w:val="09A2B396"/>
    <w:rsid w:val="18836A95"/>
    <w:rsid w:val="231F6451"/>
    <w:rsid w:val="45F10D97"/>
    <w:rsid w:val="49A85E0F"/>
    <w:rsid w:val="4A514A17"/>
    <w:rsid w:val="4F4E7C42"/>
    <w:rsid w:val="570FA005"/>
    <w:rsid w:val="58E520A2"/>
    <w:rsid w:val="61085DF3"/>
    <w:rsid w:val="685E2D5B"/>
    <w:rsid w:val="722D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8A36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18836A95"/>
    <w:pPr>
      <w:tabs>
        <w:tab w:val="num" w:pos="7238"/>
      </w:tabs>
      <w:spacing w:before="180"/>
      <w:outlineLvl w:val="1"/>
    </w:pPr>
    <w:rPr>
      <w:sz w:val="32"/>
      <w:szCs w:val="32"/>
      <w:lang w:val="en-US"/>
    </w:rPr>
  </w:style>
  <w:style w:type="paragraph" w:styleId="Heading3">
    <w:name w:val="heading 3"/>
    <w:basedOn w:val="Heading2"/>
    <w:next w:val="Normal"/>
    <w:uiPriority w:val="1"/>
    <w:qFormat/>
    <w:rsid w:val="18836A95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tabs>
        <w:tab w:val="num" w:pos="720"/>
        <w:tab w:val="num" w:pos="864"/>
      </w:tabs>
      <w:ind w:left="720" w:hanging="72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tabs>
        <w:tab w:val="clear" w:pos="864"/>
        <w:tab w:val="num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rsid w:val="003B7FB6"/>
    <w:rPr>
      <w:b/>
    </w:rPr>
  </w:style>
  <w:style w:type="paragraph" w:customStyle="1" w:styleId="TAN">
    <w:name w:val="TAN"/>
    <w:basedOn w:val="TAL"/>
    <w:qFormat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5D73A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D73A5"/>
    <w:rPr>
      <w:color w:val="2B579A"/>
      <w:shd w:val="clear" w:color="auto" w:fill="E1DFDD"/>
    </w:rPr>
  </w:style>
  <w:style w:type="character" w:customStyle="1" w:styleId="Heading2Char">
    <w:name w:val="Heading 2 Char"/>
    <w:link w:val="Heading2"/>
    <w:rsid w:val="00265BB1"/>
    <w:rPr>
      <w:rFonts w:ascii="Arial" w:hAnsi="Arial" w:cs="Arial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Links>
    <vt:vector size="72" baseType="variant"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_Toc115190436</vt:lpwstr>
      </vt:variant>
      <vt:variant>
        <vt:i4>1310777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_Toc115190435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_Toc115190434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_Toc115190433</vt:lpwstr>
      </vt:variant>
      <vt:variant>
        <vt:i4>1310777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_Toc115190432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_Toc115190431</vt:lpwstr>
      </vt:variant>
      <vt:variant>
        <vt:i4>1310777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_Toc115190430</vt:lpwstr>
      </vt:variant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_Toc115190429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_Toc115190428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_Toc115190427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_Toc115190426</vt:lpwstr>
      </vt:variant>
      <vt:variant>
        <vt:i4>1966190</vt:i4>
      </vt:variant>
      <vt:variant>
        <vt:i4>0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2022-09-30T23:07:00Z</dcterms:created>
  <dcterms:modified xsi:type="dcterms:W3CDTF">2022-09-30T23:07:00Z</dcterms:modified>
</cp:coreProperties>
</file>